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6BC7" w14:textId="77777777" w:rsidR="003153BC" w:rsidRPr="004B63A1" w:rsidRDefault="003153BC" w:rsidP="003153BC">
      <w:pPr>
        <w:rPr>
          <w:rFonts w:ascii="Arial" w:eastAsia="Times New Roman" w:hAnsi="Arial" w:cs="Arial"/>
          <w:sz w:val="20"/>
          <w:szCs w:val="20"/>
        </w:rPr>
      </w:pPr>
      <w:r w:rsidRPr="004B63A1">
        <w:rPr>
          <w:rFonts w:ascii="Arial" w:eastAsia="Times New Roman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C051" wp14:editId="2A4B99D7">
                <wp:simplePos x="0" y="0"/>
                <wp:positionH relativeFrom="column">
                  <wp:posOffset>3205480</wp:posOffset>
                </wp:positionH>
                <wp:positionV relativeFrom="paragraph">
                  <wp:posOffset>0</wp:posOffset>
                </wp:positionV>
                <wp:extent cx="3086100" cy="19951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9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538E" w14:textId="01C8C797" w:rsidR="00770CE5" w:rsidRPr="004B63A1" w:rsidRDefault="003153BC" w:rsidP="004B63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HUAS </w:t>
                            </w:r>
                            <w:r w:rsidR="00770CE5"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6320-</w:t>
                            </w:r>
                            <w:r w:rsidR="005255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091</w:t>
                            </w:r>
                          </w:p>
                          <w:p w14:paraId="61B23DDC" w14:textId="15B825CC" w:rsidR="003153BC" w:rsidRPr="004B63A1" w:rsidRDefault="00770CE5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(53</w:t>
                            </w:r>
                            <w:r w:rsidR="005255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560</w:t>
                            </w: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3153BC"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C0182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Readings in Contemporary Art</w:t>
                            </w:r>
                          </w:p>
                          <w:p w14:paraId="17D290E0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Dr. Charissa N. Terranova</w:t>
                            </w:r>
                          </w:p>
                          <w:p w14:paraId="040CA125" w14:textId="3E59D986" w:rsidR="003153BC" w:rsidRPr="004B63A1" w:rsidRDefault="00525536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July 6-August 4, 2020</w:t>
                            </w:r>
                          </w:p>
                          <w:p w14:paraId="738EABA8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University of Texas at Dallas</w:t>
                            </w:r>
                          </w:p>
                          <w:p w14:paraId="435C341B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Arts &amp; Humanities</w:t>
                            </w:r>
                          </w:p>
                          <w:p w14:paraId="4347D530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CA6310" w14:textId="6747A83A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Meeting Time: </w:t>
                            </w:r>
                            <w:r w:rsidR="00770CE5"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T-Th</w:t>
                            </w: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1:00-5:15</w:t>
                            </w: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30472160" w14:textId="65ED76FF" w:rsidR="003153BC" w:rsidRPr="004B63A1" w:rsidRDefault="00770CE5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5255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On-line</w:t>
                            </w:r>
                            <w:r w:rsidR="00304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via WebEx</w:t>
                            </w:r>
                          </w:p>
                          <w:p w14:paraId="33D81B12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Hours by Appointment</w:t>
                            </w:r>
                          </w:p>
                          <w:p w14:paraId="213FCB47" w14:textId="77777777" w:rsidR="003153BC" w:rsidRPr="004B63A1" w:rsidRDefault="003153BC" w:rsidP="003153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6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Contact: terranova@utdallas.edu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pt;margin-top:0;width:243pt;height:1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" filled="f" stroked="f">
                <v:textbox>
                  <w:txbxContent>
                    <w:p w14:paraId="40A0538E" w14:textId="01C8C797" w:rsidR="00770CE5" w:rsidRPr="004B63A1" w:rsidRDefault="003153BC" w:rsidP="004B63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HUAS </w:t>
                      </w:r>
                      <w:r w:rsidR="00770CE5"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6320-</w:t>
                      </w:r>
                      <w:r w:rsidR="005255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091</w:t>
                      </w:r>
                    </w:p>
                    <w:p w14:paraId="61B23DDC" w14:textId="15B825CC" w:rsidR="003153BC" w:rsidRPr="004B63A1" w:rsidRDefault="00770CE5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(53</w:t>
                      </w:r>
                      <w:r w:rsidR="005255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560</w:t>
                      </w: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3153BC"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C0182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Readings in Contemporary Art</w:t>
                      </w:r>
                    </w:p>
                    <w:p w14:paraId="17D290E0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Dr. Charissa N. Terranova</w:t>
                      </w:r>
                    </w:p>
                    <w:p w14:paraId="040CA125" w14:textId="3E59D986" w:rsidR="003153BC" w:rsidRPr="004B63A1" w:rsidRDefault="00525536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July 6-August 4, 2020</w:t>
                      </w:r>
                    </w:p>
                    <w:p w14:paraId="738EABA8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University of Texas at Dallas</w:t>
                      </w:r>
                    </w:p>
                    <w:p w14:paraId="435C341B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Arts &amp; Humanities</w:t>
                      </w:r>
                    </w:p>
                    <w:p w14:paraId="4347D530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5CA6310" w14:textId="6747A83A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Meeting Time: </w:t>
                      </w:r>
                      <w:r w:rsidR="00770CE5"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T-Th</w:t>
                      </w: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255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1:00-5:15</w:t>
                      </w: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30472160" w14:textId="65ED76FF" w:rsidR="003153BC" w:rsidRPr="004B63A1" w:rsidRDefault="00770CE5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Location: </w:t>
                      </w:r>
                      <w:r w:rsidR="005255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On-line</w:t>
                      </w:r>
                      <w:r w:rsidR="00304F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via WebEx</w:t>
                      </w:r>
                    </w:p>
                    <w:p w14:paraId="33D81B12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Hours by Appointment</w:t>
                      </w:r>
                    </w:p>
                    <w:p w14:paraId="213FCB47" w14:textId="77777777" w:rsidR="003153BC" w:rsidRPr="004B63A1" w:rsidRDefault="003153BC" w:rsidP="003153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63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Contact: terranova@utdallas.edu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3A1">
        <w:rPr>
          <w:rFonts w:ascii="Arial" w:eastAsia="Times New Roman" w:hAnsi="Arial" w:cs="Arial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6EE80ECF" wp14:editId="578D0539">
            <wp:extent cx="2624036" cy="1995466"/>
            <wp:effectExtent l="0" t="0" r="0" b="11430"/>
            <wp:docPr id="1" name="irc_mi" descr="http://othersights.ca/wp-content/uploads/2012/03/pr_post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thersights.ca/wp-content/uploads/2012/03/pr_post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40" cy="19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97C86" w14:textId="77777777" w:rsidR="003153BC" w:rsidRPr="004B63A1" w:rsidRDefault="003153BC" w:rsidP="003153BC">
      <w:pPr>
        <w:rPr>
          <w:rFonts w:ascii="Arial" w:eastAsia="Times New Roman" w:hAnsi="Arial" w:cs="Arial"/>
          <w:sz w:val="16"/>
          <w:szCs w:val="16"/>
        </w:rPr>
      </w:pPr>
      <w:r w:rsidRPr="004B63A1">
        <w:rPr>
          <w:rFonts w:ascii="Arial" w:eastAsia="Times New Roman" w:hAnsi="Arial" w:cs="Arial"/>
          <w:sz w:val="16"/>
          <w:szCs w:val="16"/>
        </w:rPr>
        <w:t xml:space="preserve">            </w:t>
      </w:r>
      <w:proofErr w:type="spellStart"/>
      <w:r w:rsidRPr="004B63A1">
        <w:rPr>
          <w:rFonts w:ascii="Arial" w:eastAsia="Times New Roman" w:hAnsi="Arial" w:cs="Arial"/>
          <w:sz w:val="16"/>
          <w:szCs w:val="16"/>
        </w:rPr>
        <w:t>Pipilotti</w:t>
      </w:r>
      <w:proofErr w:type="spellEnd"/>
      <w:r w:rsidRPr="004B63A1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B63A1">
        <w:rPr>
          <w:rFonts w:ascii="Arial" w:eastAsia="Times New Roman" w:hAnsi="Arial" w:cs="Arial"/>
          <w:sz w:val="16"/>
          <w:szCs w:val="16"/>
        </w:rPr>
        <w:t>Rist</w:t>
      </w:r>
      <w:proofErr w:type="spellEnd"/>
      <w:r w:rsidRPr="004B63A1">
        <w:rPr>
          <w:rFonts w:ascii="Arial" w:eastAsia="Times New Roman" w:hAnsi="Arial" w:cs="Arial"/>
          <w:sz w:val="16"/>
          <w:szCs w:val="16"/>
        </w:rPr>
        <w:t>, Still from “Open My Glade,” 2000</w:t>
      </w:r>
    </w:p>
    <w:p w14:paraId="0EBAE23F" w14:textId="77777777" w:rsidR="003153BC" w:rsidRPr="004B63A1" w:rsidRDefault="003153BC" w:rsidP="003153BC">
      <w:pPr>
        <w:rPr>
          <w:rFonts w:ascii="Arial" w:eastAsia="Times New Roman" w:hAnsi="Arial" w:cs="Arial"/>
          <w:sz w:val="16"/>
          <w:szCs w:val="16"/>
        </w:rPr>
      </w:pPr>
    </w:p>
    <w:p w14:paraId="32863BE4" w14:textId="1F013620" w:rsidR="003153BC" w:rsidRDefault="009E12CD" w:rsidP="00315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 Sign-Up </w:t>
      </w:r>
    </w:p>
    <w:p w14:paraId="28529B26" w14:textId="77777777" w:rsidR="009E12CD" w:rsidRDefault="009E12CD" w:rsidP="003153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7F0B7E" w14:textId="55C2469C" w:rsidR="001A37A9" w:rsidRDefault="003153BC" w:rsidP="009E12CD">
      <w:pPr>
        <w:spacing w:before="2" w:after="2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Students are required to make </w:t>
      </w:r>
      <w:r w:rsidRPr="009209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7D03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hree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5536" w:rsidRPr="009209BC">
        <w:rPr>
          <w:rFonts w:ascii="Arial" w:hAnsi="Arial" w:cs="Arial"/>
          <w:color w:val="000000" w:themeColor="text1"/>
          <w:sz w:val="20"/>
          <w:szCs w:val="20"/>
        </w:rPr>
        <w:t>30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>-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 xml:space="preserve"> to 45-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>minute PowerPoint presentatio</w:t>
      </w:r>
      <w:r w:rsidR="00525536" w:rsidRPr="009209BC">
        <w:rPr>
          <w:rFonts w:ascii="Arial" w:hAnsi="Arial" w:cs="Arial"/>
          <w:color w:val="000000" w:themeColor="text1"/>
          <w:sz w:val="20"/>
          <w:szCs w:val="20"/>
        </w:rPr>
        <w:t>ns during the summer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>. Each presentation shoul</w:t>
      </w:r>
      <w:r w:rsidR="00AB3BCB">
        <w:rPr>
          <w:rFonts w:ascii="Arial" w:hAnsi="Arial" w:cs="Arial"/>
          <w:color w:val="000000" w:themeColor="text1"/>
          <w:sz w:val="20"/>
          <w:szCs w:val="20"/>
        </w:rPr>
        <w:t xml:space="preserve">d focus on one artist and should show how that artist is connected 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>to the</w:t>
      </w:r>
      <w:r w:rsidR="00AB3BCB">
        <w:rPr>
          <w:rFonts w:ascii="Arial" w:hAnsi="Arial" w:cs="Arial"/>
          <w:color w:val="000000" w:themeColor="text1"/>
          <w:sz w:val="20"/>
          <w:szCs w:val="20"/>
        </w:rPr>
        <w:t xml:space="preserve"> day’s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 reading assignment. 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>Presenters should inspire group dialogue by</w:t>
      </w:r>
      <w:r w:rsidR="00F07060">
        <w:rPr>
          <w:rFonts w:ascii="Arial" w:hAnsi="Arial" w:cs="Arial"/>
          <w:color w:val="000000" w:themeColor="text1"/>
          <w:sz w:val="20"/>
          <w:szCs w:val="20"/>
        </w:rPr>
        <w:t xml:space="preserve"> directly asking fellow classmates questions about the reading,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 xml:space="preserve"> making image-rich presentations</w:t>
      </w:r>
      <w:r w:rsidR="00F07060">
        <w:rPr>
          <w:rFonts w:ascii="Arial" w:hAnsi="Arial" w:cs="Arial"/>
          <w:color w:val="000000" w:themeColor="text1"/>
          <w:sz w:val="20"/>
          <w:szCs w:val="20"/>
        </w:rPr>
        <w:t>,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06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>explaining the relationship these images have with the reading</w:t>
      </w:r>
      <w:r w:rsidR="00F07060">
        <w:rPr>
          <w:rFonts w:ascii="Arial" w:hAnsi="Arial" w:cs="Arial"/>
          <w:color w:val="000000" w:themeColor="text1"/>
          <w:sz w:val="20"/>
          <w:szCs w:val="20"/>
        </w:rPr>
        <w:t xml:space="preserve"> and/or contemporary issues, be they in the art world and/or political</w:t>
      </w:r>
      <w:r w:rsidR="00D27E25">
        <w:rPr>
          <w:rFonts w:ascii="Arial" w:hAnsi="Arial" w:cs="Arial"/>
          <w:color w:val="000000" w:themeColor="text1"/>
          <w:sz w:val="20"/>
          <w:szCs w:val="20"/>
        </w:rPr>
        <w:t>. The time slot for presentations includes the actual presentation and discussion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. Students </w:t>
      </w:r>
      <w:r w:rsidR="00AB3BCB">
        <w:rPr>
          <w:rFonts w:ascii="Arial" w:hAnsi="Arial" w:cs="Arial"/>
          <w:color w:val="000000" w:themeColor="text1"/>
          <w:sz w:val="20"/>
          <w:szCs w:val="20"/>
        </w:rPr>
        <w:t>are encouraged to choose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 artists from the artist bank listed in conjunction with each </w:t>
      </w:r>
      <w:r w:rsidR="00281F57">
        <w:rPr>
          <w:rFonts w:ascii="Arial" w:hAnsi="Arial" w:cs="Arial"/>
          <w:color w:val="000000" w:themeColor="text1"/>
          <w:sz w:val="20"/>
          <w:szCs w:val="20"/>
        </w:rPr>
        <w:t>day’s</w:t>
      </w:r>
      <w:r w:rsidRPr="009209BC">
        <w:rPr>
          <w:rFonts w:ascii="Arial" w:hAnsi="Arial" w:cs="Arial"/>
          <w:color w:val="000000" w:themeColor="text1"/>
          <w:sz w:val="20"/>
          <w:szCs w:val="20"/>
        </w:rPr>
        <w:t xml:space="preserve"> reading assignment</w:t>
      </w:r>
      <w:r w:rsidR="00AB3BC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A37A9" w:rsidRPr="009209BC">
        <w:rPr>
          <w:rFonts w:ascii="Arial" w:hAnsi="Arial" w:cs="Arial"/>
          <w:color w:val="000000" w:themeColor="text1"/>
          <w:sz w:val="20"/>
          <w:szCs w:val="20"/>
          <w:u w:val="single"/>
        </w:rPr>
        <w:t>Percentage of grade: 33%.</w:t>
      </w:r>
    </w:p>
    <w:p w14:paraId="3E522CFB" w14:textId="77777777" w:rsidR="001A37A9" w:rsidRDefault="001A37A9" w:rsidP="009E12CD">
      <w:pPr>
        <w:spacing w:before="2" w:after="2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CD64479" w14:textId="48F2F25C" w:rsidR="003153BC" w:rsidRPr="009E12CD" w:rsidRDefault="00E56DF8" w:rsidP="009E12CD">
      <w:pPr>
        <w:spacing w:before="2" w:after="2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1A37A9">
        <w:rPr>
          <w:rFonts w:ascii="Arial" w:hAnsi="Arial" w:cs="Arial"/>
          <w:sz w:val="20"/>
          <w:szCs w:val="20"/>
        </w:rPr>
        <w:t>ease</w:t>
      </w:r>
      <w:r w:rsidR="009E12CD">
        <w:rPr>
          <w:rFonts w:ascii="Arial" w:hAnsi="Arial" w:cs="Arial"/>
          <w:sz w:val="20"/>
          <w:szCs w:val="20"/>
        </w:rPr>
        <w:t xml:space="preserve"> use this time prior to the matriculation of our course on July 6 to do online research about the artists and reading</w:t>
      </w:r>
      <w:r>
        <w:rPr>
          <w:rFonts w:ascii="Arial" w:hAnsi="Arial" w:cs="Arial"/>
          <w:color w:val="000000" w:themeColor="text1"/>
          <w:sz w:val="20"/>
          <w:szCs w:val="20"/>
        </w:rPr>
        <w:t>, and then</w:t>
      </w:r>
      <w:r>
        <w:rPr>
          <w:rFonts w:ascii="Arial" w:hAnsi="Arial" w:cs="Arial"/>
          <w:sz w:val="20"/>
          <w:szCs w:val="20"/>
        </w:rPr>
        <w:t xml:space="preserve"> sign up for three presentations below.</w:t>
      </w:r>
    </w:p>
    <w:p w14:paraId="2E3611BF" w14:textId="77777777" w:rsidR="009E12CD" w:rsidRPr="009E12CD" w:rsidRDefault="009E12CD" w:rsidP="009E12CD">
      <w:pPr>
        <w:rPr>
          <w:rFonts w:cs="Arial"/>
          <w:color w:val="000000" w:themeColor="text1"/>
          <w:sz w:val="20"/>
          <w:szCs w:val="20"/>
        </w:rPr>
      </w:pPr>
    </w:p>
    <w:p w14:paraId="567F5B82" w14:textId="36DA7B55" w:rsidR="00710C0D" w:rsidRDefault="00525536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Thursday July 9</w:t>
      </w:r>
      <w:r w:rsidR="003153BC" w:rsidRPr="004B6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412C7">
        <w:rPr>
          <w:rFonts w:ascii="Arial" w:hAnsi="Arial" w:cs="Arial"/>
          <w:b/>
          <w:color w:val="000000" w:themeColor="text1"/>
          <w:sz w:val="20"/>
          <w:szCs w:val="20"/>
        </w:rPr>
        <w:t>The Plurality of the Avant-Garde</w:t>
      </w:r>
    </w:p>
    <w:p w14:paraId="16CFAF44" w14:textId="77777777" w:rsidR="003153BC" w:rsidRPr="004B63A1" w:rsidRDefault="003153BC" w:rsidP="003153BC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 xml:space="preserve">Clement Greenberg, “Avant-Garde and Kitsch” (1939) </w:t>
      </w:r>
      <w:hyperlink r:id="rId9" w:history="1">
        <w:r w:rsidRPr="004B63A1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http://www.sharecom.ca/greenberg/kitsch.html</w:t>
        </w:r>
      </w:hyperlink>
    </w:p>
    <w:p w14:paraId="38837EF9" w14:textId="77777777" w:rsidR="003153BC" w:rsidRPr="004B63A1" w:rsidRDefault="003153BC" w:rsidP="003153BC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 xml:space="preserve">Anna </w:t>
      </w:r>
      <w:proofErr w:type="spellStart"/>
      <w:r w:rsidRPr="004B63A1">
        <w:rPr>
          <w:rFonts w:cs="Arial"/>
          <w:color w:val="000000" w:themeColor="text1"/>
          <w:sz w:val="20"/>
          <w:szCs w:val="20"/>
        </w:rPr>
        <w:t>Dezeuze</w:t>
      </w:r>
      <w:proofErr w:type="spellEnd"/>
      <w:r w:rsidRPr="004B63A1">
        <w:rPr>
          <w:rFonts w:cs="Arial"/>
          <w:color w:val="000000" w:themeColor="text1"/>
          <w:sz w:val="20"/>
          <w:szCs w:val="20"/>
        </w:rPr>
        <w:t xml:space="preserve">, “ ‘Neo-Dada,’ ‘Junk Aesthetic,’ and Spectator Participation” in David Hopkins and Anna Katharina Schaffner, </w:t>
      </w:r>
      <w:r w:rsidRPr="004B63A1">
        <w:rPr>
          <w:rFonts w:cs="Arial"/>
          <w:i/>
          <w:color w:val="000000" w:themeColor="text1"/>
          <w:sz w:val="20"/>
          <w:szCs w:val="20"/>
        </w:rPr>
        <w:t>Neo-Avant-Garde</w:t>
      </w:r>
      <w:r w:rsidRPr="004B63A1">
        <w:rPr>
          <w:rFonts w:cs="Arial"/>
          <w:color w:val="000000" w:themeColor="text1"/>
          <w:sz w:val="20"/>
          <w:szCs w:val="20"/>
        </w:rPr>
        <w:t xml:space="preserve"> (Amsterdam, NL: Editions </w:t>
      </w:r>
      <w:proofErr w:type="spellStart"/>
      <w:r w:rsidRPr="004B63A1">
        <w:rPr>
          <w:rFonts w:cs="Arial"/>
          <w:color w:val="000000" w:themeColor="text1"/>
          <w:sz w:val="20"/>
          <w:szCs w:val="20"/>
        </w:rPr>
        <w:t>Rodopi</w:t>
      </w:r>
      <w:proofErr w:type="spellEnd"/>
      <w:r w:rsidRPr="004B63A1">
        <w:rPr>
          <w:rFonts w:cs="Arial"/>
          <w:color w:val="000000" w:themeColor="text1"/>
          <w:sz w:val="20"/>
          <w:szCs w:val="20"/>
        </w:rPr>
        <w:t xml:space="preserve"> BV, 2006) 49-73.</w:t>
      </w:r>
    </w:p>
    <w:p w14:paraId="27AAE3EF" w14:textId="77777777" w:rsidR="003153BC" w:rsidRPr="004B63A1" w:rsidRDefault="003153BC" w:rsidP="00770CE5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 xml:space="preserve">Hubert van den Berg, “On the Historiographic Distinction between the Historical and Neo-Avant-Garde” in </w:t>
      </w:r>
      <w:hyperlink r:id="rId10" w:history="1">
        <w:r w:rsidRPr="004B63A1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Dietrich Scheunemann</w:t>
        </w:r>
      </w:hyperlink>
      <w:r w:rsidRPr="004B63A1">
        <w:rPr>
          <w:rFonts w:cs="Arial"/>
          <w:color w:val="000000" w:themeColor="text1"/>
          <w:sz w:val="20"/>
          <w:szCs w:val="20"/>
        </w:rPr>
        <w:t xml:space="preserve">, </w:t>
      </w:r>
      <w:r w:rsidRPr="004B63A1">
        <w:rPr>
          <w:rFonts w:cs="Arial"/>
          <w:i/>
          <w:color w:val="000000" w:themeColor="text1"/>
          <w:sz w:val="20"/>
          <w:szCs w:val="20"/>
        </w:rPr>
        <w:t>Avant-Garde/Neo-Avant-Garde</w:t>
      </w:r>
      <w:r w:rsidRPr="004B63A1">
        <w:rPr>
          <w:rFonts w:cs="Arial"/>
          <w:color w:val="000000" w:themeColor="text1"/>
          <w:sz w:val="20"/>
          <w:szCs w:val="20"/>
        </w:rPr>
        <w:t xml:space="preserve"> (Amsterdam, NL: Editions </w:t>
      </w:r>
      <w:proofErr w:type="spellStart"/>
      <w:r w:rsidRPr="004B63A1">
        <w:rPr>
          <w:rFonts w:cs="Arial"/>
          <w:color w:val="000000" w:themeColor="text1"/>
          <w:sz w:val="20"/>
          <w:szCs w:val="20"/>
        </w:rPr>
        <w:t>Rodopi</w:t>
      </w:r>
      <w:proofErr w:type="spellEnd"/>
      <w:r w:rsidRPr="004B63A1">
        <w:rPr>
          <w:rFonts w:cs="Arial"/>
          <w:color w:val="000000" w:themeColor="text1"/>
          <w:sz w:val="20"/>
          <w:szCs w:val="20"/>
        </w:rPr>
        <w:t xml:space="preserve"> BV, 2005) 63-76. </w:t>
      </w:r>
    </w:p>
    <w:p w14:paraId="5CF06D1F" w14:textId="38B24ED1" w:rsidR="009E12CD" w:rsidRDefault="00066983" w:rsidP="00066983">
      <w:pPr>
        <w:rPr>
          <w:rFonts w:ascii="Arial" w:hAnsi="Arial" w:cs="Arial"/>
          <w:color w:val="000000" w:themeColor="text1"/>
          <w:sz w:val="20"/>
          <w:szCs w:val="20"/>
        </w:rPr>
      </w:pPr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ARTIST BANK: Kazimir Malevich,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Fillippo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 Marinetti, Umberto Boccioni, Antonio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Sant’Elia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, Luigi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Russolo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, Marina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Abramovic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, Ai Weiwei, Laylah Ali, Natalia Almada, David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Altmejd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, Laurie Anderson, Eleanor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Antin</w:t>
      </w:r>
      <w:proofErr w:type="spellEnd"/>
      <w:r w:rsidRPr="0029167D">
        <w:rPr>
          <w:rFonts w:ascii="Arial" w:hAnsi="Arial" w:cs="Arial"/>
          <w:color w:val="000000" w:themeColor="text1"/>
          <w:sz w:val="20"/>
          <w:szCs w:val="20"/>
        </w:rPr>
        <w:t xml:space="preserve">, Janine Antoni, Ida </w:t>
      </w:r>
      <w:proofErr w:type="spellStart"/>
      <w:r w:rsidRPr="0029167D">
        <w:rPr>
          <w:rFonts w:ascii="Arial" w:hAnsi="Arial" w:cs="Arial"/>
          <w:color w:val="000000" w:themeColor="text1"/>
          <w:sz w:val="20"/>
          <w:szCs w:val="20"/>
        </w:rPr>
        <w:t>Applebroog</w:t>
      </w:r>
      <w:proofErr w:type="spellEnd"/>
    </w:p>
    <w:p w14:paraId="30F644DB" w14:textId="77777777" w:rsidR="009E12CD" w:rsidRDefault="009E12CD" w:rsidP="009E12C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BC5EDF" w14:textId="77777777" w:rsidR="009E12CD" w:rsidRDefault="009E12CD" w:rsidP="009E12C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3F907EA2" w14:textId="77777777" w:rsidR="009E12CD" w:rsidRPr="000616AA" w:rsidRDefault="009E12CD" w:rsidP="009E12C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56DCCD" w14:textId="4110FFEC" w:rsidR="009E12CD" w:rsidRDefault="009E12CD" w:rsidP="009E12CD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1061770C" w14:textId="77777777" w:rsidR="009E12CD" w:rsidRDefault="009E12CD" w:rsidP="009E12CD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20C148" w14:textId="77777777" w:rsidR="009E12CD" w:rsidRDefault="009E12CD" w:rsidP="009E12CD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31A3AA4B" w14:textId="77777777" w:rsidR="009E12CD" w:rsidRDefault="009E12CD" w:rsidP="009E12C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FFDE0C" w14:textId="335510D4" w:rsidR="009E12CD" w:rsidRPr="0029167D" w:rsidRDefault="009E12CD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6FFB1FB3" w14:textId="77777777" w:rsidR="00066983" w:rsidRDefault="00066983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4469EF" w14:textId="77777777" w:rsidR="001A37A9" w:rsidRDefault="001A37A9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8BEC29" w14:textId="4EA7BD01" w:rsidR="001A37A9" w:rsidRDefault="001A37A9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0A9E91" w14:textId="7671D3EC" w:rsidR="001A37A9" w:rsidRDefault="001A37A9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DC0E3B" w14:textId="77777777" w:rsidR="001A37A9" w:rsidRDefault="001A37A9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F71A9E" w14:textId="59A0A2A1" w:rsidR="003153BC" w:rsidRDefault="00525536" w:rsidP="003153B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Tuesday July 14</w:t>
      </w:r>
      <w:r w:rsidR="003153BC" w:rsidRPr="004B63A1">
        <w:rPr>
          <w:rFonts w:ascii="Arial" w:hAnsi="Arial" w:cs="Arial"/>
          <w:b/>
          <w:color w:val="000000" w:themeColor="text1"/>
          <w:sz w:val="20"/>
          <w:szCs w:val="20"/>
        </w:rPr>
        <w:t xml:space="preserve"> Medium Specificity</w:t>
      </w:r>
    </w:p>
    <w:p w14:paraId="5FC51496" w14:textId="77777777" w:rsidR="003153BC" w:rsidRPr="004B63A1" w:rsidRDefault="003153BC" w:rsidP="003153BC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>Clement Greenberg, “Modernist Painting” (1960) http://www.sharecom.ca/greenberg/modernism.html</w:t>
      </w:r>
    </w:p>
    <w:p w14:paraId="26B39BA1" w14:textId="77777777" w:rsidR="003153BC" w:rsidRPr="004B63A1" w:rsidRDefault="003153BC" w:rsidP="003153BC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>Rosalind Krauss, “Sculpture in the Expanded Field” (1979) http://www.onedaysculpture.org.nz/assets/images/reading/Krauss.pdf</w:t>
      </w:r>
    </w:p>
    <w:p w14:paraId="6B363835" w14:textId="4A2F42AF" w:rsidR="001A37A9" w:rsidRPr="001A37A9" w:rsidRDefault="003153BC" w:rsidP="001A37A9">
      <w:pPr>
        <w:pStyle w:val="ListParagraph"/>
        <w:ind w:left="0"/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>ARTIST BANK: Jackson Pollock, Barnett Newman, Hans Hofmann, Mark Rothko, Ad Reinhardt, Robert Morris, Tony Smith, Robert Smithson, Hedda Sterne, Willem de Kooning, Elaine de Kooning, Lee Krasner, Constantin Brancusi, Alice Aycock</w:t>
      </w:r>
    </w:p>
    <w:p w14:paraId="1A174064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090E0EFA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614DB4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5EEEFE21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1982F0D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1651D141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D561AF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069708B8" w14:textId="77777777" w:rsidR="001A37A9" w:rsidRPr="004B63A1" w:rsidRDefault="001A37A9" w:rsidP="003153BC">
      <w:pPr>
        <w:pStyle w:val="ListParagraph"/>
        <w:ind w:left="0"/>
        <w:rPr>
          <w:rFonts w:cs="Arial"/>
          <w:color w:val="000000" w:themeColor="text1"/>
          <w:sz w:val="20"/>
          <w:szCs w:val="20"/>
        </w:rPr>
      </w:pPr>
    </w:p>
    <w:p w14:paraId="01DE6630" w14:textId="75CBCDB1" w:rsidR="003153BC" w:rsidRDefault="00525536" w:rsidP="003153BC">
      <w:pPr>
        <w:pStyle w:val="ListParagraph"/>
        <w:ind w:left="0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>Thursday July 16</w:t>
      </w:r>
      <w:r w:rsidR="003153BC" w:rsidRPr="004B63A1">
        <w:rPr>
          <w:rFonts w:cs="Arial"/>
          <w:b/>
          <w:sz w:val="20"/>
          <w:szCs w:val="20"/>
        </w:rPr>
        <w:t xml:space="preserve"> </w:t>
      </w:r>
      <w:r w:rsidR="003153BC" w:rsidRPr="004B63A1">
        <w:rPr>
          <w:rFonts w:cs="Arial"/>
          <w:b/>
          <w:color w:val="000000" w:themeColor="text1"/>
          <w:sz w:val="20"/>
          <w:szCs w:val="20"/>
        </w:rPr>
        <w:t>Objecthood and Object Oriented Ontology</w:t>
      </w:r>
    </w:p>
    <w:p w14:paraId="4C02E354" w14:textId="77777777" w:rsidR="003153BC" w:rsidRPr="004B63A1" w:rsidRDefault="003153BC" w:rsidP="003153BC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4B63A1">
        <w:rPr>
          <w:rFonts w:cs="Arial"/>
          <w:color w:val="000000" w:themeColor="text1"/>
          <w:sz w:val="20"/>
          <w:szCs w:val="20"/>
        </w:rPr>
        <w:t xml:space="preserve">Michael Fried, “Art and Objecthood” (1967) </w:t>
      </w:r>
    </w:p>
    <w:p w14:paraId="25D7E795" w14:textId="77777777" w:rsidR="003153BC" w:rsidRPr="004B63A1" w:rsidRDefault="0077327C" w:rsidP="003153BC">
      <w:pPr>
        <w:pStyle w:val="ListParagraph"/>
        <w:ind w:left="864"/>
        <w:rPr>
          <w:rFonts w:cs="Arial"/>
          <w:color w:val="000000" w:themeColor="text1"/>
          <w:sz w:val="20"/>
          <w:szCs w:val="20"/>
        </w:rPr>
      </w:pPr>
      <w:hyperlink r:id="rId11" w:history="1">
        <w:r w:rsidR="003153BC" w:rsidRPr="004B63A1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http://isites.harvard.edu/fs/docs/icb.topic641765.files/3%20-%20Fried%20--%20Art%20and%20Objecthood.pdf</w:t>
        </w:r>
      </w:hyperlink>
    </w:p>
    <w:p w14:paraId="6EC7EED5" w14:textId="0AE0F637" w:rsidR="007E0D9A" w:rsidRPr="007E0D9A" w:rsidRDefault="007E0D9A" w:rsidP="003153BC">
      <w:pPr>
        <w:pStyle w:val="ListParagraph"/>
        <w:numPr>
          <w:ilvl w:val="0"/>
          <w:numId w:val="10"/>
        </w:numPr>
        <w:ind w:left="900" w:hanging="6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Dylan Kerr, “What is Object-Oriented Ontology? A Quick-and-Dirty Guide to the Philosophical Movement Sweeping the Art World,” </w:t>
      </w:r>
      <w:r w:rsidRPr="007E0D9A">
        <w:rPr>
          <w:rFonts w:cs="Arial"/>
          <w:i/>
          <w:color w:val="000000" w:themeColor="text1"/>
          <w:sz w:val="20"/>
          <w:szCs w:val="20"/>
        </w:rPr>
        <w:t>Artspace</w:t>
      </w:r>
      <w:r>
        <w:rPr>
          <w:rFonts w:cs="Arial"/>
          <w:color w:val="000000" w:themeColor="text1"/>
          <w:sz w:val="20"/>
          <w:szCs w:val="20"/>
        </w:rPr>
        <w:t xml:space="preserve"> (April 8, 2016) </w:t>
      </w:r>
      <w:r w:rsidRPr="007E0D9A">
        <w:rPr>
          <w:rFonts w:cs="Arial"/>
          <w:color w:val="000000" w:themeColor="text1"/>
          <w:sz w:val="20"/>
          <w:szCs w:val="20"/>
        </w:rPr>
        <w:t>https://www.artspace.com/magazine/interviews_features/the_big_idea/a-guide-to-object-oriented-ontology-art-53690</w:t>
      </w:r>
    </w:p>
    <w:p w14:paraId="66DC1658" w14:textId="77777777" w:rsidR="003153BC" w:rsidRPr="004B63A1" w:rsidRDefault="003153BC" w:rsidP="003153BC">
      <w:pPr>
        <w:pStyle w:val="ListParagraph"/>
        <w:numPr>
          <w:ilvl w:val="0"/>
          <w:numId w:val="10"/>
        </w:numPr>
        <w:ind w:left="900" w:hanging="630"/>
        <w:rPr>
          <w:rFonts w:cs="Arial"/>
          <w:color w:val="000000" w:themeColor="text1"/>
          <w:sz w:val="20"/>
          <w:szCs w:val="20"/>
        </w:rPr>
      </w:pPr>
      <w:r w:rsidRPr="004B63A1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Robert Jackson, "The Anxiousness of Objects" (2011)</w:t>
      </w:r>
    </w:p>
    <w:p w14:paraId="00E5669D" w14:textId="5FC295D2" w:rsidR="009613FD" w:rsidRPr="009613FD" w:rsidRDefault="0077327C" w:rsidP="009613FD">
      <w:pPr>
        <w:pStyle w:val="ListParagraph"/>
        <w:ind w:left="907"/>
        <w:rPr>
          <w:rFonts w:cs="Arial"/>
          <w:color w:val="000000" w:themeColor="text1"/>
          <w:sz w:val="20"/>
          <w:szCs w:val="20"/>
        </w:rPr>
      </w:pPr>
      <w:hyperlink r:id="rId12" w:history="1">
        <w:r w:rsidR="003153BC" w:rsidRPr="004B63A1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http://static1.1.sqspcdn.com/static/f/1181229/17056045/1331405248850/Jackson_Anxiousness+of+Objects_v2.pdf?token=HxatJnxnYhkQt3piVBV3W9c8FGs%3D</w:t>
        </w:r>
      </w:hyperlink>
    </w:p>
    <w:p w14:paraId="121E13C9" w14:textId="4B95C846" w:rsidR="001A37A9" w:rsidRPr="001A37A9" w:rsidRDefault="003153BC" w:rsidP="001A37A9">
      <w:pPr>
        <w:pStyle w:val="ListParagraph"/>
        <w:tabs>
          <w:tab w:val="left" w:pos="0"/>
        </w:tabs>
        <w:ind w:hanging="72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</w:t>
      </w:r>
      <w:r w:rsidR="009613FD">
        <w:rPr>
          <w:rFonts w:cs="Arial"/>
          <w:sz w:val="20"/>
          <w:szCs w:val="20"/>
        </w:rPr>
        <w:t xml:space="preserve">Jay </w:t>
      </w:r>
      <w:proofErr w:type="spellStart"/>
      <w:r w:rsidR="009613FD">
        <w:rPr>
          <w:rFonts w:cs="Arial"/>
          <w:sz w:val="20"/>
          <w:szCs w:val="20"/>
        </w:rPr>
        <w:t>DeFeo</w:t>
      </w:r>
      <w:proofErr w:type="spellEnd"/>
      <w:r w:rsidR="009613FD">
        <w:rPr>
          <w:rFonts w:cs="Arial"/>
          <w:sz w:val="20"/>
          <w:szCs w:val="20"/>
        </w:rPr>
        <w:t>,</w:t>
      </w:r>
      <w:r w:rsidR="00E90C43">
        <w:rPr>
          <w:rFonts w:cs="Arial"/>
          <w:sz w:val="20"/>
          <w:szCs w:val="20"/>
        </w:rPr>
        <w:t xml:space="preserve"> </w:t>
      </w:r>
      <w:r w:rsidRPr="004B63A1">
        <w:rPr>
          <w:rFonts w:cs="Arial"/>
          <w:sz w:val="20"/>
          <w:szCs w:val="20"/>
        </w:rPr>
        <w:t>Richard Serra, Robert Morris, Donald Judd, Tony Smith, Carl Andre, Larry Bell, Dan Flavin, Sol</w:t>
      </w:r>
      <w:r w:rsidR="009613FD">
        <w:rPr>
          <w:rFonts w:cs="Arial"/>
          <w:sz w:val="20"/>
          <w:szCs w:val="20"/>
        </w:rPr>
        <w:t xml:space="preserve"> </w:t>
      </w:r>
      <w:proofErr w:type="spellStart"/>
      <w:r w:rsidRPr="004B63A1">
        <w:rPr>
          <w:rFonts w:cs="Arial"/>
          <w:sz w:val="20"/>
          <w:szCs w:val="20"/>
        </w:rPr>
        <w:t>LeWitt</w:t>
      </w:r>
      <w:proofErr w:type="spellEnd"/>
      <w:r w:rsidRPr="004B63A1">
        <w:rPr>
          <w:rFonts w:cs="Arial"/>
          <w:sz w:val="20"/>
          <w:szCs w:val="20"/>
        </w:rPr>
        <w:t xml:space="preserve">, Agnes Martin, Annie Truitt, Robert Ryman, Eva Hesse, Frank Stella, Fred </w:t>
      </w:r>
      <w:proofErr w:type="spellStart"/>
      <w:r w:rsidRPr="004B63A1">
        <w:rPr>
          <w:rFonts w:cs="Arial"/>
          <w:sz w:val="20"/>
          <w:szCs w:val="20"/>
        </w:rPr>
        <w:t>Sandback</w:t>
      </w:r>
      <w:proofErr w:type="spellEnd"/>
      <w:r w:rsidRPr="004B63A1">
        <w:rPr>
          <w:rFonts w:cs="Arial"/>
          <w:sz w:val="20"/>
          <w:szCs w:val="20"/>
        </w:rPr>
        <w:t>, Robert Mangold</w:t>
      </w:r>
    </w:p>
    <w:p w14:paraId="26E9C230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70CB7FCE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F2EFE8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07EA6AAE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70B4F0E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17E4AE9F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0BB7C5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1B130754" w14:textId="77777777" w:rsidR="003153BC" w:rsidRPr="00D07DF0" w:rsidRDefault="003153BC" w:rsidP="003153BC">
      <w:pPr>
        <w:pStyle w:val="ListParagraph"/>
        <w:tabs>
          <w:tab w:val="left" w:pos="0"/>
        </w:tabs>
        <w:ind w:left="0" w:hanging="720"/>
        <w:rPr>
          <w:rFonts w:cs="Arial"/>
          <w:b/>
          <w:sz w:val="20"/>
          <w:szCs w:val="20"/>
        </w:rPr>
      </w:pPr>
    </w:p>
    <w:p w14:paraId="440CECBE" w14:textId="4F2CB6F7" w:rsidR="003153BC" w:rsidRDefault="00525536" w:rsidP="003153BC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Tuesday July 21</w:t>
      </w:r>
      <w:r w:rsidR="003153BC" w:rsidRPr="004B63A1">
        <w:rPr>
          <w:rFonts w:cs="Arial"/>
          <w:b/>
          <w:sz w:val="20"/>
          <w:szCs w:val="20"/>
        </w:rPr>
        <w:t xml:space="preserve"> Post-Medium Condition</w:t>
      </w:r>
    </w:p>
    <w:p w14:paraId="3EE31CF3" w14:textId="285AE211" w:rsidR="003153BC" w:rsidRPr="004B63A1" w:rsidRDefault="003153BC" w:rsidP="003153BC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Rosalind Krauss, </w:t>
      </w:r>
      <w:r w:rsidRPr="004B63A1">
        <w:rPr>
          <w:rFonts w:cs="Arial"/>
          <w:i/>
          <w:sz w:val="20"/>
          <w:szCs w:val="20"/>
        </w:rPr>
        <w:t>“A Voyage on the North Sea”: Art in the Age of the Post-Medium Cond</w:t>
      </w:r>
      <w:r w:rsidR="00142544">
        <w:rPr>
          <w:rFonts w:cs="Arial"/>
          <w:i/>
          <w:sz w:val="20"/>
          <w:szCs w:val="20"/>
        </w:rPr>
        <w:t>it</w:t>
      </w:r>
      <w:r w:rsidRPr="004B63A1">
        <w:rPr>
          <w:rFonts w:cs="Arial"/>
          <w:i/>
          <w:sz w:val="20"/>
          <w:szCs w:val="20"/>
        </w:rPr>
        <w:t>ion</w:t>
      </w:r>
      <w:r w:rsidRPr="004B63A1">
        <w:rPr>
          <w:rFonts w:cs="Arial"/>
          <w:sz w:val="20"/>
          <w:szCs w:val="20"/>
        </w:rPr>
        <w:t xml:space="preserve"> (1999) http://isites.harvard.edu/fs/docs/icb.topic837293.files/Krauss_Voyage%20on%20the%20North%20Sea.pdf</w:t>
      </w:r>
      <w:r w:rsidR="00D07DF0">
        <w:rPr>
          <w:rFonts w:cs="Arial"/>
          <w:sz w:val="20"/>
          <w:szCs w:val="20"/>
        </w:rPr>
        <w:t xml:space="preserve"> </w:t>
      </w:r>
    </w:p>
    <w:p w14:paraId="29DA6DA5" w14:textId="77777777" w:rsidR="003153BC" w:rsidRPr="004B63A1" w:rsidRDefault="003153BC" w:rsidP="003153BC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>Dick Higgins, “Statement on Intermedia,” (1966) http://www.artpool.hu/Fluxus/Higgins/intermedia2.html</w:t>
      </w:r>
    </w:p>
    <w:p w14:paraId="4C30F8C0" w14:textId="02A86E69" w:rsidR="001A37A9" w:rsidRPr="001A37A9" w:rsidRDefault="003153BC" w:rsidP="001A37A9">
      <w:pPr>
        <w:pStyle w:val="ListParagraph"/>
        <w:ind w:left="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Marcel </w:t>
      </w:r>
      <w:proofErr w:type="spellStart"/>
      <w:r w:rsidRPr="004B63A1">
        <w:rPr>
          <w:rFonts w:cs="Arial"/>
          <w:sz w:val="20"/>
          <w:szCs w:val="20"/>
        </w:rPr>
        <w:t>Broodthaers</w:t>
      </w:r>
      <w:proofErr w:type="spellEnd"/>
      <w:r w:rsidRPr="004B63A1">
        <w:rPr>
          <w:rFonts w:cs="Arial"/>
          <w:sz w:val="20"/>
          <w:szCs w:val="20"/>
        </w:rPr>
        <w:t xml:space="preserve">, Dick Higgins, Nam June Paik, </w:t>
      </w:r>
      <w:proofErr w:type="spellStart"/>
      <w:r w:rsidRPr="004B63A1">
        <w:rPr>
          <w:rFonts w:cs="Arial"/>
          <w:sz w:val="20"/>
          <w:szCs w:val="20"/>
        </w:rPr>
        <w:t>Shigeko</w:t>
      </w:r>
      <w:proofErr w:type="spellEnd"/>
      <w:r w:rsidRPr="004B63A1">
        <w:rPr>
          <w:rFonts w:cs="Arial"/>
          <w:sz w:val="20"/>
          <w:szCs w:val="20"/>
        </w:rPr>
        <w:t xml:space="preserve"> Kubota, Joseph</w:t>
      </w:r>
      <w:r w:rsidR="00D07DF0">
        <w:rPr>
          <w:rFonts w:cs="Arial"/>
          <w:sz w:val="20"/>
          <w:szCs w:val="20"/>
        </w:rPr>
        <w:t xml:space="preserve"> Beuys, Yoko Ono, George </w:t>
      </w:r>
      <w:proofErr w:type="spellStart"/>
      <w:r w:rsidR="00D07DF0">
        <w:rPr>
          <w:rFonts w:cs="Arial"/>
          <w:sz w:val="20"/>
          <w:szCs w:val="20"/>
        </w:rPr>
        <w:t>Maciuna</w:t>
      </w:r>
      <w:r w:rsidRPr="004B63A1">
        <w:rPr>
          <w:rFonts w:cs="Arial"/>
          <w:sz w:val="20"/>
          <w:szCs w:val="20"/>
        </w:rPr>
        <w:t>s</w:t>
      </w:r>
      <w:proofErr w:type="spellEnd"/>
      <w:r w:rsidRPr="004B63A1">
        <w:rPr>
          <w:rFonts w:cs="Arial"/>
          <w:sz w:val="20"/>
          <w:szCs w:val="20"/>
        </w:rPr>
        <w:t xml:space="preserve">, Allan Kaprow, Ben </w:t>
      </w:r>
      <w:proofErr w:type="spellStart"/>
      <w:r w:rsidRPr="004B63A1">
        <w:rPr>
          <w:rFonts w:cs="Arial"/>
          <w:sz w:val="20"/>
          <w:szCs w:val="20"/>
        </w:rPr>
        <w:t>Vautier</w:t>
      </w:r>
      <w:proofErr w:type="spellEnd"/>
      <w:r w:rsidRPr="004B63A1">
        <w:rPr>
          <w:rFonts w:cs="Arial"/>
          <w:sz w:val="20"/>
          <w:szCs w:val="20"/>
        </w:rPr>
        <w:t xml:space="preserve">, Allison Knowles, George Brecht, Wolf </w:t>
      </w:r>
      <w:proofErr w:type="spellStart"/>
      <w:r w:rsidRPr="004B63A1">
        <w:rPr>
          <w:rFonts w:cs="Arial"/>
          <w:sz w:val="20"/>
          <w:szCs w:val="20"/>
        </w:rPr>
        <w:t>Vostell</w:t>
      </w:r>
      <w:proofErr w:type="spellEnd"/>
      <w:r w:rsidRPr="004B63A1">
        <w:rPr>
          <w:rFonts w:cs="Arial"/>
          <w:sz w:val="20"/>
          <w:szCs w:val="20"/>
        </w:rPr>
        <w:t xml:space="preserve">, Ray Johnson, </w:t>
      </w:r>
      <w:proofErr w:type="spellStart"/>
      <w:r w:rsidRPr="004B63A1">
        <w:rPr>
          <w:rFonts w:cs="Arial"/>
          <w:sz w:val="20"/>
          <w:szCs w:val="20"/>
        </w:rPr>
        <w:t>Deiter</w:t>
      </w:r>
      <w:proofErr w:type="spellEnd"/>
      <w:r w:rsidRPr="004B63A1">
        <w:rPr>
          <w:rFonts w:cs="Arial"/>
          <w:sz w:val="20"/>
          <w:szCs w:val="20"/>
        </w:rPr>
        <w:t xml:space="preserve"> Roth, Loris </w:t>
      </w:r>
      <w:proofErr w:type="spellStart"/>
      <w:r w:rsidRPr="004B63A1">
        <w:rPr>
          <w:rFonts w:cs="Arial"/>
          <w:sz w:val="20"/>
          <w:szCs w:val="20"/>
        </w:rPr>
        <w:t>Gréaud</w:t>
      </w:r>
      <w:proofErr w:type="spellEnd"/>
      <w:r w:rsidRPr="004B63A1">
        <w:rPr>
          <w:rFonts w:cs="Arial"/>
          <w:sz w:val="20"/>
          <w:szCs w:val="20"/>
        </w:rPr>
        <w:t xml:space="preserve">, Marina </w:t>
      </w:r>
      <w:proofErr w:type="spellStart"/>
      <w:r w:rsidRPr="004B63A1">
        <w:rPr>
          <w:rFonts w:cs="Arial"/>
          <w:sz w:val="20"/>
          <w:szCs w:val="20"/>
        </w:rPr>
        <w:t>Abramovic</w:t>
      </w:r>
      <w:proofErr w:type="spellEnd"/>
    </w:p>
    <w:p w14:paraId="0DC3B6FE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284FEE90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7FDE4F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4D8047ED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D543706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32CFB88C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E7A4C1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7C6B1409" w14:textId="77777777" w:rsidR="003153BC" w:rsidRPr="004B63A1" w:rsidRDefault="003153BC" w:rsidP="003153BC">
      <w:pPr>
        <w:pStyle w:val="ListParagraph"/>
        <w:ind w:left="0"/>
        <w:rPr>
          <w:rFonts w:cs="Arial"/>
          <w:b/>
          <w:sz w:val="20"/>
          <w:szCs w:val="20"/>
        </w:rPr>
      </w:pPr>
    </w:p>
    <w:p w14:paraId="023B3BBA" w14:textId="77777777" w:rsidR="001A37A9" w:rsidRDefault="00525536" w:rsidP="001A37A9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Thursday July 23</w:t>
      </w:r>
      <w:r w:rsidR="003153BC" w:rsidRPr="004B63A1">
        <w:rPr>
          <w:rFonts w:cs="Arial"/>
          <w:b/>
          <w:sz w:val="20"/>
          <w:szCs w:val="20"/>
        </w:rPr>
        <w:t xml:space="preserve"> Dematerialization</w:t>
      </w:r>
      <w:r w:rsidR="00142544" w:rsidRPr="00142544">
        <w:rPr>
          <w:rFonts w:cs="Arial"/>
          <w:b/>
          <w:sz w:val="20"/>
          <w:szCs w:val="20"/>
        </w:rPr>
        <w:t xml:space="preserve"> </w:t>
      </w:r>
      <w:r w:rsidR="00142544">
        <w:rPr>
          <w:rFonts w:cs="Arial"/>
          <w:b/>
          <w:sz w:val="20"/>
          <w:szCs w:val="20"/>
        </w:rPr>
        <w:t>and</w:t>
      </w:r>
      <w:r w:rsidR="00142544">
        <w:rPr>
          <w:rFonts w:cs="Arial"/>
          <w:i/>
          <w:iCs/>
          <w:sz w:val="20"/>
          <w:szCs w:val="20"/>
        </w:rPr>
        <w:t xml:space="preserve"> </w:t>
      </w:r>
      <w:r w:rsidR="00142544">
        <w:rPr>
          <w:rFonts w:cs="Arial"/>
          <w:b/>
          <w:sz w:val="20"/>
          <w:szCs w:val="20"/>
        </w:rPr>
        <w:t xml:space="preserve">Deskilling </w:t>
      </w:r>
    </w:p>
    <w:p w14:paraId="36CA2617" w14:textId="308F3D9B" w:rsidR="003153BC" w:rsidRPr="004B63A1" w:rsidRDefault="003153BC" w:rsidP="001A37A9">
      <w:pPr>
        <w:pStyle w:val="ListParagraph"/>
        <w:numPr>
          <w:ilvl w:val="0"/>
          <w:numId w:val="18"/>
        </w:numPr>
        <w:ind w:left="900" w:hanging="63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Lucy Lippard and John Chandler, “The Dematerialization of Art,” </w:t>
      </w:r>
      <w:r w:rsidRPr="004B63A1">
        <w:rPr>
          <w:rFonts w:cs="Arial"/>
          <w:i/>
          <w:sz w:val="20"/>
          <w:szCs w:val="20"/>
        </w:rPr>
        <w:t xml:space="preserve">Art International, </w:t>
      </w:r>
      <w:r w:rsidRPr="004B63A1">
        <w:rPr>
          <w:rFonts w:cs="Arial"/>
          <w:sz w:val="20"/>
          <w:szCs w:val="20"/>
        </w:rPr>
        <w:t>12:2 (February 1968) 31-36.</w:t>
      </w:r>
    </w:p>
    <w:p w14:paraId="042408BD" w14:textId="77777777" w:rsidR="003153BC" w:rsidRPr="004B63A1" w:rsidRDefault="003153BC" w:rsidP="003153BC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Jack Burnham, “Real Time Systems,” </w:t>
      </w:r>
      <w:proofErr w:type="spellStart"/>
      <w:r w:rsidRPr="004B63A1">
        <w:rPr>
          <w:rFonts w:cs="Arial"/>
          <w:i/>
          <w:sz w:val="20"/>
          <w:szCs w:val="20"/>
        </w:rPr>
        <w:t>Artforum</w:t>
      </w:r>
      <w:proofErr w:type="spellEnd"/>
      <w:r w:rsidRPr="004B63A1">
        <w:rPr>
          <w:rFonts w:cs="Arial"/>
          <w:sz w:val="20"/>
          <w:szCs w:val="20"/>
        </w:rPr>
        <w:t>, 8:1 (September 1969) 49-55.</w:t>
      </w:r>
    </w:p>
    <w:p w14:paraId="79782F63" w14:textId="77777777" w:rsidR="00142544" w:rsidRDefault="003153BC" w:rsidP="00142544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John Chandler, “Art in the Electric Age,” </w:t>
      </w:r>
      <w:r w:rsidRPr="004B63A1">
        <w:rPr>
          <w:rFonts w:cs="Arial"/>
          <w:i/>
          <w:sz w:val="20"/>
          <w:szCs w:val="20"/>
        </w:rPr>
        <w:t>Art International</w:t>
      </w:r>
      <w:r w:rsidRPr="004B63A1">
        <w:rPr>
          <w:rFonts w:cs="Arial"/>
          <w:sz w:val="20"/>
          <w:szCs w:val="20"/>
        </w:rPr>
        <w:t xml:space="preserve"> (February 1969) 19-25</w:t>
      </w:r>
      <w:r w:rsidR="00142544" w:rsidRPr="00142544">
        <w:rPr>
          <w:rFonts w:cs="Arial"/>
          <w:sz w:val="20"/>
          <w:szCs w:val="20"/>
        </w:rPr>
        <w:t xml:space="preserve"> </w:t>
      </w:r>
    </w:p>
    <w:p w14:paraId="756FFFF7" w14:textId="3D3E3047" w:rsidR="003153BC" w:rsidRPr="00142544" w:rsidRDefault="00142544" w:rsidP="00142544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</w:t>
      </w:r>
      <w:r w:rsidRPr="00142544">
        <w:rPr>
          <w:rFonts w:cs="Arial"/>
          <w:sz w:val="20"/>
          <w:szCs w:val="20"/>
        </w:rPr>
        <w:t xml:space="preserve">ohn Roberts, </w:t>
      </w:r>
      <w:r>
        <w:rPr>
          <w:rFonts w:cs="Arial"/>
          <w:sz w:val="20"/>
          <w:szCs w:val="20"/>
        </w:rPr>
        <w:t>“Art after Deskilling</w:t>
      </w:r>
      <w:r w:rsidR="00FF2749">
        <w:rPr>
          <w:rFonts w:cs="Arial"/>
          <w:sz w:val="20"/>
          <w:szCs w:val="20"/>
        </w:rPr>
        <w:t>,” “</w:t>
      </w:r>
      <w:r w:rsidR="00FF2749" w:rsidRPr="00FF2749">
        <w:rPr>
          <w:rFonts w:cs="Arial"/>
          <w:i/>
          <w:iCs/>
          <w:sz w:val="20"/>
          <w:szCs w:val="20"/>
        </w:rPr>
        <w:t>Historical Materialism</w:t>
      </w:r>
      <w:r w:rsidR="00FF2749">
        <w:rPr>
          <w:rFonts w:cs="Arial"/>
          <w:sz w:val="20"/>
          <w:szCs w:val="20"/>
        </w:rPr>
        <w:t xml:space="preserve"> 18 </w:t>
      </w:r>
      <w:r>
        <w:rPr>
          <w:rFonts w:cs="Arial"/>
          <w:sz w:val="20"/>
          <w:szCs w:val="20"/>
        </w:rPr>
        <w:t>(2010)</w:t>
      </w:r>
      <w:r w:rsidR="00FF2749">
        <w:rPr>
          <w:rFonts w:cs="Arial"/>
          <w:sz w:val="20"/>
          <w:szCs w:val="20"/>
        </w:rPr>
        <w:t xml:space="preserve"> 77-96</w:t>
      </w:r>
    </w:p>
    <w:p w14:paraId="03C989E7" w14:textId="1A369206" w:rsidR="001A37A9" w:rsidRPr="001A37A9" w:rsidRDefault="003153BC" w:rsidP="001A37A9">
      <w:pPr>
        <w:pStyle w:val="ListParagraph"/>
        <w:ind w:left="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Joseph </w:t>
      </w:r>
      <w:proofErr w:type="spellStart"/>
      <w:r w:rsidRPr="004B63A1">
        <w:rPr>
          <w:rFonts w:cs="Arial"/>
          <w:sz w:val="20"/>
          <w:szCs w:val="20"/>
        </w:rPr>
        <w:t>Kosuth</w:t>
      </w:r>
      <w:proofErr w:type="spellEnd"/>
      <w:r w:rsidRPr="004B63A1">
        <w:rPr>
          <w:rFonts w:cs="Arial"/>
          <w:sz w:val="20"/>
          <w:szCs w:val="20"/>
        </w:rPr>
        <w:t xml:space="preserve">, Dan Graham, Adrian Piper, Douglas </w:t>
      </w:r>
      <w:proofErr w:type="spellStart"/>
      <w:r w:rsidRPr="004B63A1">
        <w:rPr>
          <w:rFonts w:cs="Arial"/>
          <w:sz w:val="20"/>
          <w:szCs w:val="20"/>
        </w:rPr>
        <w:t>Huebler</w:t>
      </w:r>
      <w:proofErr w:type="spellEnd"/>
      <w:r w:rsidRPr="004B63A1">
        <w:rPr>
          <w:rFonts w:cs="Arial"/>
          <w:sz w:val="20"/>
          <w:szCs w:val="20"/>
        </w:rPr>
        <w:t xml:space="preserve">, </w:t>
      </w:r>
      <w:proofErr w:type="spellStart"/>
      <w:r w:rsidRPr="004B63A1">
        <w:rPr>
          <w:rFonts w:cs="Arial"/>
          <w:sz w:val="20"/>
          <w:szCs w:val="20"/>
        </w:rPr>
        <w:t>Na</w:t>
      </w:r>
      <w:r w:rsidR="001B681F">
        <w:rPr>
          <w:rFonts w:cs="Arial"/>
          <w:sz w:val="20"/>
          <w:szCs w:val="20"/>
        </w:rPr>
        <w:t>um</w:t>
      </w:r>
      <w:proofErr w:type="spellEnd"/>
      <w:r w:rsidR="001B681F">
        <w:rPr>
          <w:rFonts w:cs="Arial"/>
          <w:sz w:val="20"/>
          <w:szCs w:val="20"/>
        </w:rPr>
        <w:t xml:space="preserve"> Gabo, László Moholy-Nagy, </w:t>
      </w:r>
      <w:proofErr w:type="spellStart"/>
      <w:r w:rsidR="001B681F">
        <w:rPr>
          <w:rFonts w:cs="Arial"/>
          <w:sz w:val="20"/>
          <w:szCs w:val="20"/>
        </w:rPr>
        <w:t>Gyö</w:t>
      </w:r>
      <w:r w:rsidRPr="004B63A1">
        <w:rPr>
          <w:rFonts w:cs="Arial"/>
          <w:sz w:val="20"/>
          <w:szCs w:val="20"/>
        </w:rPr>
        <w:t>rgy</w:t>
      </w:r>
      <w:proofErr w:type="spellEnd"/>
      <w:r w:rsidRPr="004B63A1">
        <w:rPr>
          <w:rFonts w:cs="Arial"/>
          <w:sz w:val="20"/>
          <w:szCs w:val="20"/>
        </w:rPr>
        <w:t xml:space="preserve"> </w:t>
      </w:r>
      <w:proofErr w:type="spellStart"/>
      <w:r w:rsidRPr="004B63A1">
        <w:rPr>
          <w:rFonts w:cs="Arial"/>
          <w:sz w:val="20"/>
          <w:szCs w:val="20"/>
        </w:rPr>
        <w:t>Kepes</w:t>
      </w:r>
      <w:proofErr w:type="spellEnd"/>
      <w:r w:rsidRPr="004B63A1">
        <w:rPr>
          <w:rFonts w:cs="Arial"/>
          <w:sz w:val="20"/>
          <w:szCs w:val="20"/>
        </w:rPr>
        <w:t xml:space="preserve">, Eva Hesse, GRAV [Groupe de Recherche </w:t>
      </w:r>
      <w:proofErr w:type="spellStart"/>
      <w:r w:rsidRPr="004B63A1">
        <w:rPr>
          <w:rFonts w:cs="Arial"/>
          <w:sz w:val="20"/>
          <w:szCs w:val="20"/>
        </w:rPr>
        <w:t>d’Art</w:t>
      </w:r>
      <w:proofErr w:type="spellEnd"/>
      <w:r w:rsidRPr="004B63A1">
        <w:rPr>
          <w:rFonts w:cs="Arial"/>
          <w:sz w:val="20"/>
          <w:szCs w:val="20"/>
        </w:rPr>
        <w:t xml:space="preserve"> </w:t>
      </w:r>
      <w:proofErr w:type="spellStart"/>
      <w:r w:rsidRPr="004B63A1">
        <w:rPr>
          <w:rFonts w:cs="Arial"/>
          <w:sz w:val="20"/>
          <w:szCs w:val="20"/>
        </w:rPr>
        <w:t>Visuel</w:t>
      </w:r>
      <w:proofErr w:type="spellEnd"/>
      <w:r w:rsidRPr="004B63A1">
        <w:rPr>
          <w:rFonts w:cs="Arial"/>
          <w:sz w:val="20"/>
          <w:szCs w:val="20"/>
        </w:rPr>
        <w:t xml:space="preserve">], Mel </w:t>
      </w:r>
      <w:proofErr w:type="spellStart"/>
      <w:r w:rsidRPr="004B63A1">
        <w:rPr>
          <w:rFonts w:cs="Arial"/>
          <w:sz w:val="20"/>
          <w:szCs w:val="20"/>
        </w:rPr>
        <w:t>Bochner</w:t>
      </w:r>
      <w:proofErr w:type="spellEnd"/>
      <w:r w:rsidR="00B412C7">
        <w:rPr>
          <w:rFonts w:cs="Arial"/>
          <w:sz w:val="20"/>
          <w:szCs w:val="20"/>
        </w:rPr>
        <w:t>, Marcel Duchamp, Martin Creed</w:t>
      </w:r>
    </w:p>
    <w:p w14:paraId="65BC086B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799BDA7B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198E87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4E7DB5F9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7BADEB5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66FEAA02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CCE9EA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0E19CF56" w14:textId="77777777" w:rsidR="003153BC" w:rsidRPr="004B63A1" w:rsidRDefault="003153BC" w:rsidP="003153BC">
      <w:pPr>
        <w:pStyle w:val="ListParagraph"/>
        <w:ind w:left="0"/>
        <w:rPr>
          <w:rFonts w:cs="Arial"/>
          <w:sz w:val="20"/>
          <w:szCs w:val="20"/>
        </w:rPr>
      </w:pPr>
    </w:p>
    <w:p w14:paraId="0F33CA8C" w14:textId="35889EF3" w:rsidR="003153BC" w:rsidRDefault="00525536" w:rsidP="003153BC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Tuesday July 28</w:t>
      </w:r>
      <w:r w:rsidR="003153BC" w:rsidRPr="004B63A1">
        <w:rPr>
          <w:rFonts w:cs="Arial"/>
          <w:b/>
          <w:sz w:val="20"/>
          <w:szCs w:val="20"/>
        </w:rPr>
        <w:t xml:space="preserve"> Mechanical Reproduction: Between Film and Pictures</w:t>
      </w:r>
    </w:p>
    <w:p w14:paraId="50EE0818" w14:textId="77777777" w:rsidR="003153BC" w:rsidRPr="004B63A1" w:rsidRDefault="003153BC" w:rsidP="003153BC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Walter Benjamin, “The Work of Art in the Age of Mechanical Reproduction” (1936), in </w:t>
      </w:r>
      <w:r w:rsidRPr="004B63A1">
        <w:rPr>
          <w:rFonts w:cs="Arial"/>
          <w:i/>
          <w:sz w:val="20"/>
          <w:szCs w:val="20"/>
        </w:rPr>
        <w:t>Illuminations: Essays and Reflections</w:t>
      </w:r>
      <w:r w:rsidRPr="004B63A1">
        <w:rPr>
          <w:rFonts w:cs="Arial"/>
          <w:sz w:val="20"/>
          <w:szCs w:val="20"/>
        </w:rPr>
        <w:t xml:space="preserve"> by Walter Benjamin, ed. Hannah Arendt (New York: </w:t>
      </w:r>
      <w:proofErr w:type="spellStart"/>
      <w:r w:rsidRPr="004B63A1">
        <w:rPr>
          <w:rFonts w:cs="Arial"/>
          <w:sz w:val="20"/>
          <w:szCs w:val="20"/>
        </w:rPr>
        <w:t>Hacourt</w:t>
      </w:r>
      <w:proofErr w:type="spellEnd"/>
      <w:r w:rsidRPr="004B63A1">
        <w:rPr>
          <w:rFonts w:cs="Arial"/>
          <w:sz w:val="20"/>
          <w:szCs w:val="20"/>
        </w:rPr>
        <w:t xml:space="preserve"> Brace Jovanovich, 1968) 217-252.</w:t>
      </w:r>
    </w:p>
    <w:p w14:paraId="56B95324" w14:textId="77777777" w:rsidR="003153BC" w:rsidRPr="004B63A1" w:rsidRDefault="003153BC" w:rsidP="003153BC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>Douglas Crimp, “Pictures” (1979) http://imagineallthepeople.info/readings/Crimp_Pictures.pdf</w:t>
      </w:r>
    </w:p>
    <w:p w14:paraId="151FA8B9" w14:textId="356EE1D2" w:rsidR="001A37A9" w:rsidRPr="001A37A9" w:rsidRDefault="003153BC" w:rsidP="001A37A9">
      <w:pPr>
        <w:pStyle w:val="ListParagraph"/>
        <w:ind w:left="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Richard Prince, Jack Goldstein, Cindy Sherman, Robert Longo, Sherrie Levine, Barbara Kruger, Annette Lemieux, David Salle, </w:t>
      </w:r>
      <w:proofErr w:type="spellStart"/>
      <w:r w:rsidRPr="004B63A1">
        <w:rPr>
          <w:rFonts w:cs="Arial"/>
          <w:sz w:val="20"/>
          <w:szCs w:val="20"/>
        </w:rPr>
        <w:t>Dziga</w:t>
      </w:r>
      <w:proofErr w:type="spellEnd"/>
      <w:r w:rsidRPr="004B63A1">
        <w:rPr>
          <w:rFonts w:cs="Arial"/>
          <w:sz w:val="20"/>
          <w:szCs w:val="20"/>
        </w:rPr>
        <w:t xml:space="preserve"> </w:t>
      </w:r>
      <w:proofErr w:type="spellStart"/>
      <w:r w:rsidRPr="004B63A1">
        <w:rPr>
          <w:rFonts w:cs="Arial"/>
          <w:sz w:val="20"/>
          <w:szCs w:val="20"/>
        </w:rPr>
        <w:t>Vertov</w:t>
      </w:r>
      <w:proofErr w:type="spellEnd"/>
      <w:r w:rsidRPr="004B63A1">
        <w:rPr>
          <w:rFonts w:cs="Arial"/>
          <w:sz w:val="20"/>
          <w:szCs w:val="20"/>
        </w:rPr>
        <w:t>, Sergei Eisenstein</w:t>
      </w:r>
    </w:p>
    <w:p w14:paraId="7A98738E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45961130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1E28FE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051767DA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DF7C5EC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5570E39F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AE46F9" w14:textId="79DA17AB" w:rsidR="003153BC" w:rsidRPr="001A37A9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40BFB215" w14:textId="77777777" w:rsidR="001A37A9" w:rsidRDefault="001A37A9" w:rsidP="003153BC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CF5AE08" w14:textId="3A8CA5C1" w:rsidR="00B412C7" w:rsidRDefault="00525536" w:rsidP="003153BC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Thursday July 30</w:t>
      </w:r>
      <w:r w:rsidR="003153BC" w:rsidRPr="004B63A1">
        <w:rPr>
          <w:rFonts w:cs="Arial"/>
          <w:b/>
          <w:sz w:val="20"/>
          <w:szCs w:val="20"/>
        </w:rPr>
        <w:t xml:space="preserve"> </w:t>
      </w:r>
      <w:r w:rsidR="00B412C7">
        <w:rPr>
          <w:rFonts w:cs="Arial"/>
          <w:b/>
          <w:sz w:val="20"/>
          <w:szCs w:val="20"/>
        </w:rPr>
        <w:t xml:space="preserve">Brian </w:t>
      </w:r>
      <w:proofErr w:type="spellStart"/>
      <w:r w:rsidR="00B412C7">
        <w:rPr>
          <w:rFonts w:cs="Arial"/>
          <w:b/>
          <w:sz w:val="20"/>
          <w:szCs w:val="20"/>
        </w:rPr>
        <w:t>O’Doherty</w:t>
      </w:r>
      <w:proofErr w:type="spellEnd"/>
      <w:r w:rsidR="00B412C7">
        <w:rPr>
          <w:rFonts w:cs="Arial"/>
          <w:b/>
          <w:sz w:val="20"/>
          <w:szCs w:val="20"/>
        </w:rPr>
        <w:t xml:space="preserve">: Open Roads and </w:t>
      </w:r>
      <w:r w:rsidR="00BA3AF8">
        <w:rPr>
          <w:rFonts w:cs="Arial"/>
          <w:b/>
          <w:sz w:val="20"/>
          <w:szCs w:val="20"/>
        </w:rPr>
        <w:t xml:space="preserve">White Walls </w:t>
      </w:r>
    </w:p>
    <w:p w14:paraId="0B85B341" w14:textId="19935C97" w:rsidR="00B412C7" w:rsidRDefault="00B412C7" w:rsidP="0077611F">
      <w:pPr>
        <w:pStyle w:val="ListParagraph"/>
        <w:numPr>
          <w:ilvl w:val="0"/>
          <w:numId w:val="17"/>
        </w:numPr>
        <w:ind w:left="900" w:hanging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Brian </w:t>
      </w:r>
      <w:proofErr w:type="spellStart"/>
      <w:r>
        <w:rPr>
          <w:rFonts w:cs="Arial"/>
          <w:sz w:val="20"/>
          <w:szCs w:val="20"/>
        </w:rPr>
        <w:t>O’Doherty</w:t>
      </w:r>
      <w:proofErr w:type="spellEnd"/>
      <w:r>
        <w:rPr>
          <w:rFonts w:cs="Arial"/>
          <w:sz w:val="20"/>
          <w:szCs w:val="20"/>
        </w:rPr>
        <w:t>, “Highway to Las Vegas,” Art in America 60, no. 1(Jan-Feb, 1972) 80-89.</w:t>
      </w:r>
    </w:p>
    <w:p w14:paraId="65E815DB" w14:textId="02622DDA" w:rsidR="00BE4BD8" w:rsidRDefault="00BA3AF8" w:rsidP="0077611F">
      <w:pPr>
        <w:pStyle w:val="ListParagraph"/>
        <w:numPr>
          <w:ilvl w:val="0"/>
          <w:numId w:val="17"/>
        </w:numPr>
        <w:ind w:left="900" w:hanging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Brian </w:t>
      </w:r>
      <w:proofErr w:type="spellStart"/>
      <w:r>
        <w:rPr>
          <w:rFonts w:cs="Arial"/>
          <w:sz w:val="20"/>
          <w:szCs w:val="20"/>
        </w:rPr>
        <w:t>O’Doherty</w:t>
      </w:r>
      <w:proofErr w:type="spellEnd"/>
      <w:r>
        <w:rPr>
          <w:rFonts w:cs="Arial"/>
          <w:sz w:val="20"/>
          <w:szCs w:val="20"/>
        </w:rPr>
        <w:t xml:space="preserve">, </w:t>
      </w:r>
      <w:r w:rsidRPr="00BA3AF8">
        <w:rPr>
          <w:rFonts w:cs="Arial"/>
          <w:i/>
          <w:sz w:val="20"/>
          <w:szCs w:val="20"/>
        </w:rPr>
        <w:t>Inside the White Cube: The Ideology of the Gallery Space</w:t>
      </w:r>
      <w:r>
        <w:rPr>
          <w:rFonts w:cs="Arial"/>
          <w:sz w:val="20"/>
          <w:szCs w:val="20"/>
        </w:rPr>
        <w:t xml:space="preserve"> (1976)</w:t>
      </w:r>
      <w:r w:rsidR="0077611F">
        <w:rPr>
          <w:rFonts w:cs="Arial"/>
          <w:sz w:val="20"/>
          <w:szCs w:val="20"/>
        </w:rPr>
        <w:t xml:space="preserve"> 13-86. </w:t>
      </w:r>
      <w:r w:rsidR="00BE4BD8">
        <w:rPr>
          <w:rFonts w:cs="Arial"/>
          <w:sz w:val="20"/>
          <w:szCs w:val="20"/>
        </w:rPr>
        <w:t>Available at the following two links:</w:t>
      </w:r>
      <w:r w:rsidR="0077611F">
        <w:rPr>
          <w:rFonts w:cs="Arial"/>
          <w:sz w:val="20"/>
          <w:szCs w:val="20"/>
        </w:rPr>
        <w:t xml:space="preserve"> </w:t>
      </w:r>
    </w:p>
    <w:p w14:paraId="020A3FEF" w14:textId="77777777" w:rsidR="00BE4BD8" w:rsidRPr="00BE4BD8" w:rsidRDefault="0077327C" w:rsidP="00BE4BD8">
      <w:pPr>
        <w:pStyle w:val="ListParagraph"/>
        <w:numPr>
          <w:ilvl w:val="1"/>
          <w:numId w:val="17"/>
        </w:numPr>
        <w:rPr>
          <w:rFonts w:cs="Arial"/>
          <w:sz w:val="20"/>
          <w:szCs w:val="20"/>
        </w:rPr>
      </w:pPr>
      <w:hyperlink r:id="rId13" w:history="1">
        <w:r w:rsidR="0077611F" w:rsidRPr="0077611F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http://arts.berkeley.edu/wp-content/uploads/2016/01/arc-of-life-ODoherty_Brian_Inside_the_White_Cube_The_Ideology_of_the_Gallery_Space.pdf</w:t>
        </w:r>
      </w:hyperlink>
    </w:p>
    <w:p w14:paraId="00BC10B4" w14:textId="5E4370BD" w:rsidR="00BA3AF8" w:rsidRPr="0077611F" w:rsidRDefault="0077327C" w:rsidP="00BE4BD8">
      <w:pPr>
        <w:pStyle w:val="ListParagraph"/>
        <w:numPr>
          <w:ilvl w:val="1"/>
          <w:numId w:val="17"/>
        </w:numPr>
        <w:rPr>
          <w:rFonts w:cs="Arial"/>
          <w:sz w:val="20"/>
          <w:szCs w:val="20"/>
        </w:rPr>
      </w:pPr>
      <w:hyperlink r:id="rId14" w:history="1">
        <w:r w:rsidR="0077611F" w:rsidRPr="0077611F">
          <w:rPr>
            <w:rStyle w:val="Hyperlink"/>
            <w:rFonts w:cs="Arial"/>
            <w:color w:val="000000" w:themeColor="text1"/>
            <w:sz w:val="20"/>
            <w:szCs w:val="20"/>
            <w:u w:val="none"/>
          </w:rPr>
          <w:t>https://monoskop.org/images/8/8e/ODoherty_Brian_Inside_the_White_Cube_The_Ideology_of_the_Gallery_Space.pdf</w:t>
        </w:r>
      </w:hyperlink>
      <w:r w:rsidR="0077611F" w:rsidRPr="0077611F">
        <w:rPr>
          <w:rFonts w:cs="Arial"/>
          <w:color w:val="000000" w:themeColor="text1"/>
          <w:sz w:val="20"/>
          <w:szCs w:val="20"/>
        </w:rPr>
        <w:t xml:space="preserve"> </w:t>
      </w:r>
    </w:p>
    <w:p w14:paraId="3ECAE7EB" w14:textId="769F5DFC" w:rsidR="001A37A9" w:rsidRPr="001A37A9" w:rsidRDefault="003153BC" w:rsidP="001A37A9">
      <w:pPr>
        <w:pStyle w:val="ListParagraph"/>
        <w:ind w:left="0"/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Andy Warhol [Exploding Plastic Inevitable], László Moholy-Nagy [Mechanized Eccentric], E.A.T. [Experiments in Art and Technology], E.A.T. Pavilion in Osaka, Japan, Stan VanDerBeek, </w:t>
      </w:r>
      <w:proofErr w:type="spellStart"/>
      <w:r w:rsidRPr="004B63A1">
        <w:rPr>
          <w:rFonts w:cs="Arial"/>
          <w:sz w:val="20"/>
          <w:szCs w:val="20"/>
        </w:rPr>
        <w:t>Helio</w:t>
      </w:r>
      <w:proofErr w:type="spellEnd"/>
      <w:r w:rsidRPr="004B63A1">
        <w:rPr>
          <w:rFonts w:cs="Arial"/>
          <w:sz w:val="20"/>
          <w:szCs w:val="20"/>
        </w:rPr>
        <w:t xml:space="preserve"> </w:t>
      </w:r>
      <w:proofErr w:type="spellStart"/>
      <w:r w:rsidRPr="004B63A1">
        <w:rPr>
          <w:rFonts w:cs="Arial"/>
          <w:sz w:val="20"/>
          <w:szCs w:val="20"/>
        </w:rPr>
        <w:t>Oiticica</w:t>
      </w:r>
      <w:proofErr w:type="spellEnd"/>
      <w:r w:rsidRPr="004B63A1">
        <w:rPr>
          <w:rFonts w:cs="Arial"/>
          <w:sz w:val="20"/>
          <w:szCs w:val="20"/>
        </w:rPr>
        <w:t xml:space="preserve">, Robert Rauschenberg, John Cage, David Tudor, Stan </w:t>
      </w:r>
      <w:proofErr w:type="spellStart"/>
      <w:r w:rsidRPr="004B63A1">
        <w:rPr>
          <w:rFonts w:cs="Arial"/>
          <w:sz w:val="20"/>
          <w:szCs w:val="20"/>
        </w:rPr>
        <w:t>Brakhage</w:t>
      </w:r>
      <w:proofErr w:type="spellEnd"/>
      <w:r w:rsidRPr="004B63A1">
        <w:rPr>
          <w:rFonts w:cs="Arial"/>
          <w:sz w:val="20"/>
          <w:szCs w:val="20"/>
        </w:rPr>
        <w:t xml:space="preserve">, Carolee </w:t>
      </w:r>
      <w:proofErr w:type="spellStart"/>
      <w:r w:rsidRPr="004B63A1">
        <w:rPr>
          <w:rFonts w:cs="Arial"/>
          <w:sz w:val="20"/>
          <w:szCs w:val="20"/>
        </w:rPr>
        <w:t>Schneeman</w:t>
      </w:r>
      <w:proofErr w:type="spellEnd"/>
      <w:r w:rsidRPr="004B63A1">
        <w:rPr>
          <w:rFonts w:cs="Arial"/>
          <w:sz w:val="20"/>
          <w:szCs w:val="20"/>
        </w:rPr>
        <w:t xml:space="preserve">, Will </w:t>
      </w:r>
      <w:proofErr w:type="spellStart"/>
      <w:r w:rsidRPr="004B63A1">
        <w:rPr>
          <w:rFonts w:cs="Arial"/>
          <w:sz w:val="20"/>
          <w:szCs w:val="20"/>
        </w:rPr>
        <w:t>Hindle</w:t>
      </w:r>
      <w:proofErr w:type="spellEnd"/>
      <w:r w:rsidRPr="004B63A1">
        <w:rPr>
          <w:rFonts w:cs="Arial"/>
          <w:sz w:val="20"/>
          <w:szCs w:val="20"/>
        </w:rPr>
        <w:t>, John Whitney, James Whitney, Philips Pavilion-Brussels Expo 1958 [</w:t>
      </w:r>
      <w:proofErr w:type="spellStart"/>
      <w:r w:rsidRPr="004B63A1">
        <w:rPr>
          <w:rFonts w:cs="Arial"/>
          <w:sz w:val="20"/>
          <w:szCs w:val="20"/>
        </w:rPr>
        <w:t>Iannis</w:t>
      </w:r>
      <w:proofErr w:type="spellEnd"/>
      <w:r w:rsidRPr="004B63A1">
        <w:rPr>
          <w:rFonts w:cs="Arial"/>
          <w:sz w:val="20"/>
          <w:szCs w:val="20"/>
        </w:rPr>
        <w:t xml:space="preserve"> Xenakis and Le Corbusier]</w:t>
      </w:r>
      <w:r w:rsidR="00E24470">
        <w:rPr>
          <w:rFonts w:cs="Arial"/>
          <w:sz w:val="20"/>
          <w:szCs w:val="20"/>
        </w:rPr>
        <w:t>, Marcel Duchamp, Allan Kaprow</w:t>
      </w:r>
      <w:r w:rsidR="00B412C7">
        <w:rPr>
          <w:rFonts w:cs="Arial"/>
          <w:sz w:val="20"/>
          <w:szCs w:val="20"/>
        </w:rPr>
        <w:t>, Jonathan Schipper, Cesar, John Chamberlain</w:t>
      </w:r>
    </w:p>
    <w:p w14:paraId="092FF253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0F70065D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B0D7B4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364FFDE4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5CBE414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69F99B58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C97522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54D32CF3" w14:textId="77777777" w:rsidR="003153BC" w:rsidRPr="004B63A1" w:rsidRDefault="003153BC" w:rsidP="003153BC">
      <w:pPr>
        <w:pStyle w:val="ListParagraph"/>
        <w:ind w:left="0"/>
        <w:rPr>
          <w:rFonts w:cs="Arial"/>
          <w:b/>
          <w:sz w:val="20"/>
          <w:szCs w:val="20"/>
        </w:rPr>
      </w:pPr>
    </w:p>
    <w:p w14:paraId="447059BE" w14:textId="72A80F52" w:rsidR="003153BC" w:rsidRDefault="00525536" w:rsidP="003153BC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Tuesday August 4</w:t>
      </w:r>
      <w:r w:rsidR="003153BC" w:rsidRPr="004B63A1">
        <w:rPr>
          <w:rFonts w:cs="Arial"/>
          <w:b/>
          <w:sz w:val="20"/>
          <w:szCs w:val="20"/>
        </w:rPr>
        <w:t xml:space="preserve"> Relations and Relational Art</w:t>
      </w:r>
    </w:p>
    <w:p w14:paraId="252FA458" w14:textId="77777777" w:rsidR="003153BC" w:rsidRPr="004B63A1" w:rsidRDefault="003153BC" w:rsidP="003153B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Jack Burnham, “Systems Esthetics,” </w:t>
      </w:r>
      <w:proofErr w:type="spellStart"/>
      <w:r w:rsidRPr="004B63A1">
        <w:rPr>
          <w:rFonts w:cs="Arial"/>
          <w:i/>
          <w:sz w:val="20"/>
          <w:szCs w:val="20"/>
        </w:rPr>
        <w:t>Artforum</w:t>
      </w:r>
      <w:proofErr w:type="spellEnd"/>
      <w:r w:rsidRPr="004B63A1">
        <w:rPr>
          <w:rFonts w:cs="Arial"/>
          <w:sz w:val="20"/>
          <w:szCs w:val="20"/>
        </w:rPr>
        <w:t xml:space="preserve"> (September 1968) 30-35.</w:t>
      </w:r>
    </w:p>
    <w:p w14:paraId="2FC08109" w14:textId="77777777" w:rsidR="003153BC" w:rsidRPr="004B63A1" w:rsidRDefault="003153BC" w:rsidP="003153B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Caroline Jones, “System Symptoms,” </w:t>
      </w:r>
      <w:proofErr w:type="spellStart"/>
      <w:r w:rsidRPr="004B63A1">
        <w:rPr>
          <w:rFonts w:cs="Arial"/>
          <w:i/>
          <w:sz w:val="20"/>
          <w:szCs w:val="20"/>
        </w:rPr>
        <w:t>Artforum</w:t>
      </w:r>
      <w:proofErr w:type="spellEnd"/>
      <w:r w:rsidRPr="004B63A1">
        <w:rPr>
          <w:rFonts w:cs="Arial"/>
          <w:i/>
          <w:sz w:val="20"/>
          <w:szCs w:val="20"/>
        </w:rPr>
        <w:t xml:space="preserve"> </w:t>
      </w:r>
      <w:r w:rsidRPr="004B63A1">
        <w:rPr>
          <w:rFonts w:cs="Arial"/>
          <w:sz w:val="20"/>
          <w:szCs w:val="20"/>
        </w:rPr>
        <w:t>51, no. 1 (Sept. 2012) 113-16 and 430-33.</w:t>
      </w:r>
    </w:p>
    <w:p w14:paraId="07231189" w14:textId="77777777" w:rsidR="003153BC" w:rsidRPr="004B63A1" w:rsidRDefault="003153BC" w:rsidP="003153B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Nicolas </w:t>
      </w:r>
      <w:proofErr w:type="spellStart"/>
      <w:r w:rsidRPr="004B63A1">
        <w:rPr>
          <w:rFonts w:cs="Arial"/>
          <w:sz w:val="20"/>
          <w:szCs w:val="20"/>
        </w:rPr>
        <w:t>Bourriaud</w:t>
      </w:r>
      <w:proofErr w:type="spellEnd"/>
      <w:r w:rsidRPr="004B63A1">
        <w:rPr>
          <w:rFonts w:cs="Arial"/>
          <w:sz w:val="20"/>
          <w:szCs w:val="20"/>
        </w:rPr>
        <w:t>, “Relational Aesthetics,” (1998) http://www.kim-cohen.com/seth_texts/artmusictheorytexts/Bourriaud%20Relational%20Aesthetics.pdf</w:t>
      </w:r>
    </w:p>
    <w:p w14:paraId="5AE57512" w14:textId="1C94B7E0" w:rsidR="001A37A9" w:rsidRPr="001A37A9" w:rsidRDefault="003153BC" w:rsidP="001A37A9">
      <w:pPr>
        <w:pStyle w:val="ListParagraph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4B63A1">
        <w:rPr>
          <w:rFonts w:cs="Arial"/>
          <w:sz w:val="20"/>
          <w:szCs w:val="20"/>
        </w:rPr>
        <w:t xml:space="preserve">ARTIST BANK: </w:t>
      </w:r>
      <w:hyperlink r:id="rId15" w:tooltip="Henry Bond" w:history="1">
        <w:r w:rsidRPr="004B63A1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Henry Bond</w:t>
        </w:r>
      </w:hyperlink>
      <w:r w:rsidRPr="004B63A1">
        <w:rPr>
          <w:rFonts w:eastAsia="Times New Roman" w:cs="Arial"/>
          <w:color w:val="000000" w:themeColor="text1"/>
          <w:sz w:val="20"/>
          <w:szCs w:val="20"/>
        </w:rPr>
        <w:t>,</w:t>
      </w:r>
      <w:r w:rsidR="009613FD">
        <w:rPr>
          <w:rFonts w:cs="Arial"/>
        </w:rPr>
        <w:t xml:space="preserve"> </w:t>
      </w:r>
      <w:r w:rsidR="009613FD" w:rsidRPr="009613FD">
        <w:rPr>
          <w:rFonts w:cs="Arial"/>
          <w:sz w:val="20"/>
          <w:szCs w:val="20"/>
        </w:rPr>
        <w:t>Vanessa Beecroft</w:t>
      </w:r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6" w:tooltip="Maurizio Cattelan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Maurizio </w:t>
        </w:r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Cattelan</w:t>
        </w:r>
        <w:proofErr w:type="spellEnd"/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hyperlink r:id="rId17" w:tooltip="Dominique Gonzalez-Foerster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Dominique Gonzalez-Foerster</w:t>
        </w:r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hyperlink r:id="rId18" w:tooltip="Liam Gillick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Liam Gillick</w:t>
        </w:r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Christine Hill, </w:t>
      </w:r>
      <w:hyperlink r:id="rId19" w:tooltip="Carsten Höller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Carsten </w:t>
        </w:r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Höller</w:t>
        </w:r>
        <w:proofErr w:type="spellEnd"/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hyperlink r:id="rId20" w:tooltip="Pierre Huyghe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Pierre </w:t>
        </w:r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Huyghe</w:t>
        </w:r>
        <w:proofErr w:type="spellEnd"/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hyperlink r:id="rId21" w:tooltip="Miltos Manetas" w:history="1"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Miltos</w:t>
        </w:r>
        <w:proofErr w:type="spellEnd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 Manetas</w:t>
        </w:r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hyperlink r:id="rId22" w:tooltip="Philippe Parreno" w:history="1"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Philippe </w:t>
        </w:r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Parreno</w:t>
        </w:r>
        <w:proofErr w:type="spellEnd"/>
      </w:hyperlink>
      <w:r w:rsidRPr="009613FD">
        <w:rPr>
          <w:rFonts w:eastAsia="Times New Roman" w:cs="Arial"/>
          <w:color w:val="000000" w:themeColor="text1"/>
          <w:sz w:val="20"/>
          <w:szCs w:val="20"/>
        </w:rPr>
        <w:t xml:space="preserve">, Jorge Pardo, </w:t>
      </w:r>
      <w:hyperlink r:id="rId23" w:tooltip="Rirkrit Tiravanija" w:history="1"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Rirkrit</w:t>
        </w:r>
        <w:proofErr w:type="spellEnd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Pr="009613FD">
          <w:rPr>
            <w:rStyle w:val="Hyperlink"/>
            <w:rFonts w:eastAsia="Times New Roman" w:cs="Arial"/>
            <w:color w:val="000000" w:themeColor="text1"/>
            <w:sz w:val="20"/>
            <w:szCs w:val="20"/>
            <w:u w:val="none"/>
          </w:rPr>
          <w:t>Tiravanija</w:t>
        </w:r>
        <w:proofErr w:type="spellEnd"/>
      </w:hyperlink>
      <w:r w:rsidRPr="009613FD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. MAP [Make Art with Purpose], Critical Art Ensemble</w:t>
      </w:r>
      <w:r w:rsidR="001F084E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, Michael </w:t>
      </w:r>
      <w:proofErr w:type="spellStart"/>
      <w:r w:rsidR="001F084E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Rakowitz</w:t>
      </w:r>
      <w:proofErr w:type="spellEnd"/>
      <w:r w:rsidR="001F084E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, Alison Knowles</w:t>
      </w:r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, Agnes Denes, Helen and Newton Harrison,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Mierle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Laderman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Ukeles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, Aviva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Rahmani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, Betsy Damon, Bonnie Ora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Sherk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>Valie</w:t>
      </w:r>
      <w:proofErr w:type="spellEnd"/>
      <w:r w:rsidR="009209BC">
        <w:rPr>
          <w:rStyle w:val="Hyperlink"/>
          <w:rFonts w:eastAsia="Times New Roman" w:cs="Arial"/>
          <w:color w:val="000000" w:themeColor="text1"/>
          <w:sz w:val="20"/>
          <w:szCs w:val="20"/>
          <w:u w:val="none"/>
        </w:rPr>
        <w:t xml:space="preserve"> Export</w:t>
      </w:r>
    </w:p>
    <w:p w14:paraId="2FC91C5D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Student Name: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Artist:</w:t>
      </w:r>
    </w:p>
    <w:p w14:paraId="5151FA0B" w14:textId="77777777" w:rsidR="001A37A9" w:rsidRPr="000616AA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F2652A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0616AA">
        <w:rPr>
          <w:rFonts w:ascii="Arial" w:hAnsi="Arial" w:cs="Arial"/>
          <w:color w:val="000000" w:themeColor="text1"/>
          <w:sz w:val="20"/>
          <w:szCs w:val="20"/>
        </w:rPr>
        <w:t>1.)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1.)  _______________________________________</w:t>
      </w:r>
    </w:p>
    <w:p w14:paraId="7E1FEF0B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A2283B1" w14:textId="77777777" w:rsidR="001A37A9" w:rsidRDefault="001A37A9" w:rsidP="001A37A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2.) ________________________________________</w:t>
      </w:r>
    </w:p>
    <w:p w14:paraId="0922D92C" w14:textId="77777777" w:rsidR="001A37A9" w:rsidRDefault="001A37A9" w:rsidP="001A3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F2257C" w14:textId="77777777" w:rsidR="001A37A9" w:rsidRPr="0029167D" w:rsidRDefault="001A37A9" w:rsidP="001A37A9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3.) 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  <w:t>3.) ________________________________________</w:t>
      </w:r>
    </w:p>
    <w:p w14:paraId="135EBAC9" w14:textId="77777777" w:rsidR="003153BC" w:rsidRPr="004B63A1" w:rsidRDefault="003153BC" w:rsidP="003153BC">
      <w:pPr>
        <w:pStyle w:val="ListParagraph"/>
        <w:ind w:left="0"/>
        <w:rPr>
          <w:rFonts w:cs="Arial"/>
          <w:sz w:val="20"/>
          <w:szCs w:val="20"/>
        </w:rPr>
      </w:pPr>
    </w:p>
    <w:p w14:paraId="0FBF1571" w14:textId="77777777" w:rsidR="003153BC" w:rsidRPr="004B63A1" w:rsidRDefault="003153BC" w:rsidP="003153BC">
      <w:pPr>
        <w:rPr>
          <w:rFonts w:ascii="Arial" w:hAnsi="Arial" w:cs="Arial"/>
          <w:sz w:val="20"/>
          <w:szCs w:val="20"/>
        </w:rPr>
      </w:pPr>
    </w:p>
    <w:p w14:paraId="30A6446D" w14:textId="77777777" w:rsidR="003153BC" w:rsidRPr="004B63A1" w:rsidRDefault="003153BC" w:rsidP="003153BC">
      <w:pPr>
        <w:rPr>
          <w:rFonts w:ascii="Arial" w:hAnsi="Arial" w:cs="Arial"/>
        </w:rPr>
      </w:pPr>
    </w:p>
    <w:p w14:paraId="759BE229" w14:textId="77777777" w:rsidR="00FE76EB" w:rsidRPr="004B63A1" w:rsidRDefault="00FE76EB">
      <w:pPr>
        <w:rPr>
          <w:rFonts w:ascii="Arial" w:hAnsi="Arial" w:cs="Arial"/>
        </w:rPr>
      </w:pPr>
    </w:p>
    <w:sectPr w:rsidR="00FE76EB" w:rsidRPr="004B63A1" w:rsidSect="007745C6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899F" w14:textId="77777777" w:rsidR="0077327C" w:rsidRDefault="0077327C">
      <w:r>
        <w:separator/>
      </w:r>
    </w:p>
  </w:endnote>
  <w:endnote w:type="continuationSeparator" w:id="0">
    <w:p w14:paraId="6B7B52AA" w14:textId="77777777" w:rsidR="0077327C" w:rsidRDefault="0077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3672" w14:textId="77777777" w:rsidR="00DE7B97" w:rsidRDefault="004B1E18" w:rsidP="00BC0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4B8BFB" w14:textId="77777777" w:rsidR="00DE7B97" w:rsidRDefault="00773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69C6" w14:textId="77777777" w:rsidR="00DE7B97" w:rsidRDefault="004B1E18" w:rsidP="00BC0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F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83726D" w14:textId="77777777" w:rsidR="00DE7B97" w:rsidRDefault="0077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6489" w14:textId="77777777" w:rsidR="0077327C" w:rsidRDefault="0077327C">
      <w:r>
        <w:separator/>
      </w:r>
    </w:p>
  </w:footnote>
  <w:footnote w:type="continuationSeparator" w:id="0">
    <w:p w14:paraId="441570B3" w14:textId="77777777" w:rsidR="0077327C" w:rsidRDefault="0077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C39F" w14:textId="312D3428" w:rsidR="007E0472" w:rsidRDefault="007E0472" w:rsidP="007E04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693"/>
    <w:multiLevelType w:val="hybridMultilevel"/>
    <w:tmpl w:val="C29EB26E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C5E"/>
    <w:multiLevelType w:val="hybridMultilevel"/>
    <w:tmpl w:val="22CC51E6"/>
    <w:lvl w:ilvl="0" w:tplc="F29E1A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640A"/>
    <w:multiLevelType w:val="hybridMultilevel"/>
    <w:tmpl w:val="29808FF6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ADE"/>
    <w:multiLevelType w:val="hybridMultilevel"/>
    <w:tmpl w:val="DEC84F2A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0B47"/>
    <w:multiLevelType w:val="hybridMultilevel"/>
    <w:tmpl w:val="C53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CE6"/>
    <w:multiLevelType w:val="hybridMultilevel"/>
    <w:tmpl w:val="EB4A34B6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381B"/>
    <w:multiLevelType w:val="hybridMultilevel"/>
    <w:tmpl w:val="6440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E009C"/>
    <w:multiLevelType w:val="hybridMultilevel"/>
    <w:tmpl w:val="3186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303B"/>
    <w:multiLevelType w:val="hybridMultilevel"/>
    <w:tmpl w:val="FEBE6CF4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3128"/>
    <w:multiLevelType w:val="hybridMultilevel"/>
    <w:tmpl w:val="C2803A6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480D57D8"/>
    <w:multiLevelType w:val="hybridMultilevel"/>
    <w:tmpl w:val="975AC756"/>
    <w:lvl w:ilvl="0" w:tplc="43E2B336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3710"/>
    <w:multiLevelType w:val="hybridMultilevel"/>
    <w:tmpl w:val="46F6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64E0E"/>
    <w:multiLevelType w:val="hybridMultilevel"/>
    <w:tmpl w:val="62609AB8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76AD"/>
    <w:multiLevelType w:val="hybridMultilevel"/>
    <w:tmpl w:val="1C38F91C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30E6"/>
    <w:multiLevelType w:val="hybridMultilevel"/>
    <w:tmpl w:val="B65C6B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1930B80"/>
    <w:multiLevelType w:val="hybridMultilevel"/>
    <w:tmpl w:val="C554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F17B2"/>
    <w:multiLevelType w:val="hybridMultilevel"/>
    <w:tmpl w:val="7AFA662C"/>
    <w:lvl w:ilvl="0" w:tplc="417A767E">
      <w:start w:val="1"/>
      <w:numFmt w:val="bullet"/>
      <w:lvlText w:val=""/>
      <w:lvlJc w:val="left"/>
      <w:pPr>
        <w:tabs>
          <w:tab w:val="num" w:pos="288"/>
        </w:tabs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37748"/>
    <w:multiLevelType w:val="hybridMultilevel"/>
    <w:tmpl w:val="B4E4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5"/>
  </w:num>
  <w:num w:numId="14">
    <w:abstractNumId w:val="17"/>
  </w:num>
  <w:num w:numId="15">
    <w:abstractNumId w:val="1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BC"/>
    <w:rsid w:val="000178AD"/>
    <w:rsid w:val="00066983"/>
    <w:rsid w:val="00067DF3"/>
    <w:rsid w:val="00095F92"/>
    <w:rsid w:val="000B0090"/>
    <w:rsid w:val="000B00A5"/>
    <w:rsid w:val="000E4E99"/>
    <w:rsid w:val="00142544"/>
    <w:rsid w:val="00177A48"/>
    <w:rsid w:val="001A37A9"/>
    <w:rsid w:val="001B681F"/>
    <w:rsid w:val="001E45E0"/>
    <w:rsid w:val="001F084E"/>
    <w:rsid w:val="00206D2F"/>
    <w:rsid w:val="00261663"/>
    <w:rsid w:val="00266DE0"/>
    <w:rsid w:val="00281F57"/>
    <w:rsid w:val="0029167D"/>
    <w:rsid w:val="00304FB2"/>
    <w:rsid w:val="00313B6F"/>
    <w:rsid w:val="003153BC"/>
    <w:rsid w:val="003273CB"/>
    <w:rsid w:val="003558E9"/>
    <w:rsid w:val="00395D44"/>
    <w:rsid w:val="003E149C"/>
    <w:rsid w:val="003F4A75"/>
    <w:rsid w:val="004431F1"/>
    <w:rsid w:val="00445775"/>
    <w:rsid w:val="004B1E18"/>
    <w:rsid w:val="004B63A1"/>
    <w:rsid w:val="00525536"/>
    <w:rsid w:val="005510E2"/>
    <w:rsid w:val="005D6DBA"/>
    <w:rsid w:val="005F7FAE"/>
    <w:rsid w:val="00623452"/>
    <w:rsid w:val="0063786A"/>
    <w:rsid w:val="006621B1"/>
    <w:rsid w:val="00665752"/>
    <w:rsid w:val="00680B68"/>
    <w:rsid w:val="00710C0D"/>
    <w:rsid w:val="00737128"/>
    <w:rsid w:val="00770CE5"/>
    <w:rsid w:val="0077327C"/>
    <w:rsid w:val="0077611F"/>
    <w:rsid w:val="007A1942"/>
    <w:rsid w:val="007C260D"/>
    <w:rsid w:val="007D0370"/>
    <w:rsid w:val="007D098D"/>
    <w:rsid w:val="007D7D60"/>
    <w:rsid w:val="007E0472"/>
    <w:rsid w:val="007E0D9A"/>
    <w:rsid w:val="00814C0D"/>
    <w:rsid w:val="008866D2"/>
    <w:rsid w:val="008A6696"/>
    <w:rsid w:val="009209BC"/>
    <w:rsid w:val="009613FD"/>
    <w:rsid w:val="009818CA"/>
    <w:rsid w:val="009C7CE9"/>
    <w:rsid w:val="009E12CD"/>
    <w:rsid w:val="009F4A01"/>
    <w:rsid w:val="00AA4F30"/>
    <w:rsid w:val="00AA60B5"/>
    <w:rsid w:val="00AB3BCB"/>
    <w:rsid w:val="00B412C7"/>
    <w:rsid w:val="00BA3AF8"/>
    <w:rsid w:val="00BA4BCC"/>
    <w:rsid w:val="00BE4BD8"/>
    <w:rsid w:val="00C07BD8"/>
    <w:rsid w:val="00C12521"/>
    <w:rsid w:val="00C45B11"/>
    <w:rsid w:val="00C5651E"/>
    <w:rsid w:val="00C73F83"/>
    <w:rsid w:val="00CA4AD7"/>
    <w:rsid w:val="00D07DF0"/>
    <w:rsid w:val="00D27E25"/>
    <w:rsid w:val="00D31626"/>
    <w:rsid w:val="00D36F89"/>
    <w:rsid w:val="00D810AE"/>
    <w:rsid w:val="00DD36C0"/>
    <w:rsid w:val="00DE57A5"/>
    <w:rsid w:val="00E24470"/>
    <w:rsid w:val="00E56DF8"/>
    <w:rsid w:val="00E82A3F"/>
    <w:rsid w:val="00E90C43"/>
    <w:rsid w:val="00F07060"/>
    <w:rsid w:val="00F544E6"/>
    <w:rsid w:val="00F56B75"/>
    <w:rsid w:val="00F956B9"/>
    <w:rsid w:val="00FA1982"/>
    <w:rsid w:val="00FC74C7"/>
    <w:rsid w:val="00FC755C"/>
    <w:rsid w:val="00FE76EB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A2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7A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BC"/>
    <w:pPr>
      <w:spacing w:after="200"/>
      <w:ind w:left="720"/>
      <w:contextualSpacing/>
    </w:pPr>
    <w:rPr>
      <w:rFonts w:ascii="Arial" w:hAnsi="Arial" w:cstheme="minorBidi"/>
    </w:rPr>
  </w:style>
  <w:style w:type="character" w:styleId="Strong">
    <w:name w:val="Strong"/>
    <w:basedOn w:val="DefaultParagraphFont"/>
    <w:uiPriority w:val="22"/>
    <w:rsid w:val="003153BC"/>
    <w:rPr>
      <w:b/>
    </w:rPr>
  </w:style>
  <w:style w:type="character" w:styleId="Hyperlink">
    <w:name w:val="Hyperlink"/>
    <w:basedOn w:val="DefaultParagraphFont"/>
    <w:uiPriority w:val="99"/>
    <w:rsid w:val="003153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53B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53BC"/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3153BC"/>
  </w:style>
  <w:style w:type="character" w:styleId="HTMLCite">
    <w:name w:val="HTML Cite"/>
    <w:basedOn w:val="DefaultParagraphFont"/>
    <w:uiPriority w:val="99"/>
    <w:semiHidden/>
    <w:unhideWhenUsed/>
    <w:rsid w:val="003153BC"/>
    <w:rPr>
      <w:i/>
      <w:iCs/>
    </w:rPr>
  </w:style>
  <w:style w:type="character" w:customStyle="1" w:styleId="cit">
    <w:name w:val="cit"/>
    <w:basedOn w:val="DefaultParagraphFont"/>
    <w:rsid w:val="004B63A1"/>
  </w:style>
  <w:style w:type="paragraph" w:customStyle="1" w:styleId="p1">
    <w:name w:val="p1"/>
    <w:basedOn w:val="Normal"/>
    <w:rsid w:val="009613FD"/>
    <w:rPr>
      <w:rFonts w:ascii="Helvetica" w:hAnsi="Helvetica"/>
      <w:color w:val="141414"/>
      <w:sz w:val="23"/>
      <w:szCs w:val="23"/>
    </w:rPr>
  </w:style>
  <w:style w:type="paragraph" w:customStyle="1" w:styleId="p2">
    <w:name w:val="p2"/>
    <w:basedOn w:val="Normal"/>
    <w:rsid w:val="009613FD"/>
    <w:rPr>
      <w:rFonts w:ascii="Helvetica" w:hAnsi="Helvetica"/>
      <w:color w:val="141414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9613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0472"/>
    <w:rPr>
      <w:rFonts w:asciiTheme="minorHAnsi" w:eastAsiaTheme="minorEastAsia" w:hAnsiTheme="minorHAnsi"/>
    </w:rPr>
  </w:style>
  <w:style w:type="character" w:customStyle="1" w:styleId="s1">
    <w:name w:val="s1"/>
    <w:basedOn w:val="DefaultParagraphFont"/>
    <w:rsid w:val="004431F1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4431F1"/>
  </w:style>
  <w:style w:type="paragraph" w:styleId="BalloonText">
    <w:name w:val="Balloon Text"/>
    <w:basedOn w:val="Normal"/>
    <w:link w:val="BalloonTextChar"/>
    <w:uiPriority w:val="99"/>
    <w:semiHidden/>
    <w:unhideWhenUsed/>
    <w:rsid w:val="007D03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7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ts.berkeley.edu/wp-content/uploads/2016/01/arc-of-life-ODoherty_Brian_Inside_the_White_Cube_The_Ideology_of_the_Gallery_Space.pdf" TargetMode="External"/><Relationship Id="rId18" Type="http://schemas.openxmlformats.org/officeDocument/2006/relationships/hyperlink" Target="http://en.wikipedia.org/wiki/Liam_Gillic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iltos_Manetas" TargetMode="External"/><Relationship Id="rId7" Type="http://schemas.openxmlformats.org/officeDocument/2006/relationships/hyperlink" Target="http://www.google.com/url?sa=i&amp;rct=j&amp;q=&amp;esrc=s&amp;source=images&amp;cd=&amp;ved=0CAcQjRw&amp;url=http://othersights.ca/pipilotti-rist-open-my-glade/&amp;ei=h6Y2VceFEYTZsAXxh4DwCg&amp;bvm=bv.91071109,d.b2w&amp;psig=AFQjCNE08iO_6OsaFHJNFHRJ3tppsCgKjg&amp;ust=1429731332141373" TargetMode="External"/><Relationship Id="rId12" Type="http://schemas.openxmlformats.org/officeDocument/2006/relationships/hyperlink" Target="http://static1.1.sqspcdn.com/static/f/1181229/17056045/1331405248850/Jackson_Anxiousness+of+Objects_v2.pdf?token=HxatJnxnYhkQt3piVBV3W9c8FGs%3D" TargetMode="External"/><Relationship Id="rId17" Type="http://schemas.openxmlformats.org/officeDocument/2006/relationships/hyperlink" Target="http://en.wikipedia.org/wiki/Dominique_Gonzalez-Foers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urizio_Cattelan" TargetMode="External"/><Relationship Id="rId20" Type="http://schemas.openxmlformats.org/officeDocument/2006/relationships/hyperlink" Target="http://en.wikipedia.org/wiki/Pierre_Huygh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tes.harvard.edu/fs/docs/icb.topic641765.files/3%20-%20Fried%20--%20Art%20and%20Objecthood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Henry_Bond" TargetMode="External"/><Relationship Id="rId23" Type="http://schemas.openxmlformats.org/officeDocument/2006/relationships/hyperlink" Target="http://en.wikipedia.org/wiki/Rirkrit_Tiravanij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mazon.com/s/ref=ntt_athr_dp_sr_1?_encoding=UTF8&amp;sort=relevancerank&amp;search-alias=books&amp;field-author=Dietrich%20Scheunemann" TargetMode="External"/><Relationship Id="rId19" Type="http://schemas.openxmlformats.org/officeDocument/2006/relationships/hyperlink" Target="http://en.wikipedia.org/wiki/Carsten_H%C3%B6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ecom.ca/greenberg/kitsch.html" TargetMode="External"/><Relationship Id="rId14" Type="http://schemas.openxmlformats.org/officeDocument/2006/relationships/hyperlink" Target="https://monoskop.org/images/8/8e/ODoherty_Brian_Inside_the_White_Cube_The_Ideology_of_the_Gallery_Space.pdf" TargetMode="External"/><Relationship Id="rId22" Type="http://schemas.openxmlformats.org/officeDocument/2006/relationships/hyperlink" Target="http://en.wikipedia.org/wiki/Philippe_Parre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Terranova, Charissa</cp:lastModifiedBy>
  <cp:revision>8</cp:revision>
  <cp:lastPrinted>2020-06-05T17:41:00Z</cp:lastPrinted>
  <dcterms:created xsi:type="dcterms:W3CDTF">2020-06-05T17:41:00Z</dcterms:created>
  <dcterms:modified xsi:type="dcterms:W3CDTF">2020-06-23T19:04:00Z</dcterms:modified>
</cp:coreProperties>
</file>